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56AB9" w14:textId="77777777" w:rsidR="008F55AD" w:rsidRDefault="008F55AD">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bookmarkStart w:id="0" w:name="_heading=h.67vxx0yk273w" w:colFirst="0" w:colLast="0"/>
      <w:bookmarkEnd w:id="0"/>
    </w:p>
    <w:p w14:paraId="17DBF3C8" w14:textId="77777777" w:rsidR="008F55AD" w:rsidRDefault="008F55AD">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p>
    <w:p w14:paraId="6C23F873" w14:textId="77777777" w:rsidR="008F55AD" w:rsidRDefault="00000000">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r>
        <w:rPr>
          <w:b/>
          <w:bCs/>
          <w:color w:val="2F5496"/>
          <w:sz w:val="40"/>
          <w:szCs w:val="40"/>
        </w:rPr>
        <w:t xml:space="preserve"> </w:t>
      </w:r>
    </w:p>
    <w:p w14:paraId="3AFF47D8" w14:textId="77777777" w:rsidR="008F55AD" w:rsidRDefault="008F55AD">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p>
    <w:p w14:paraId="6E73EAE1" w14:textId="77777777" w:rsidR="008F55AD" w:rsidRDefault="008F55AD">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p>
    <w:p w14:paraId="7006A987" w14:textId="77777777" w:rsidR="008F55AD" w:rsidRDefault="008F55AD">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p>
    <w:p w14:paraId="4AA2A08B" w14:textId="77777777" w:rsidR="008F55AD" w:rsidRDefault="008F55AD">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p>
    <w:p w14:paraId="5BF5E21D" w14:textId="77777777" w:rsidR="008F55AD" w:rsidRDefault="008F55AD">
      <w:pPr>
        <w:pBdr>
          <w:top w:val="none" w:sz="0" w:space="0" w:color="000000"/>
          <w:left w:val="none" w:sz="0" w:space="0" w:color="000000"/>
          <w:bottom w:val="none" w:sz="0" w:space="0" w:color="000000"/>
          <w:right w:val="none" w:sz="0" w:space="0" w:color="000000"/>
        </w:pBdr>
        <w:spacing w:after="0"/>
        <w:ind w:left="-142"/>
        <w:jc w:val="center"/>
        <w:rPr>
          <w:b/>
          <w:bCs/>
          <w:color w:val="2F5496"/>
          <w:sz w:val="40"/>
          <w:szCs w:val="40"/>
        </w:rPr>
      </w:pPr>
    </w:p>
    <w:p w14:paraId="02F068C7" w14:textId="77777777" w:rsidR="008F55AD" w:rsidRDefault="00000000">
      <w:pPr>
        <w:pBdr>
          <w:top w:val="none" w:sz="0" w:space="0" w:color="000000"/>
          <w:left w:val="none" w:sz="0" w:space="0" w:color="000000"/>
          <w:bottom w:val="none" w:sz="0" w:space="0" w:color="000000"/>
          <w:right w:val="none" w:sz="0" w:space="0" w:color="000000"/>
        </w:pBdr>
        <w:spacing w:after="0" w:line="276" w:lineRule="auto"/>
        <w:jc w:val="center"/>
        <w:rPr>
          <w:b/>
          <w:bCs/>
          <w:color w:val="002060"/>
          <w:sz w:val="44"/>
          <w:szCs w:val="44"/>
        </w:rPr>
      </w:pPr>
      <w:r>
        <w:rPr>
          <w:b/>
          <w:bCs/>
          <w:color w:val="002060"/>
          <w:sz w:val="44"/>
          <w:szCs w:val="44"/>
        </w:rPr>
        <w:t>«Проектный Олимп»</w:t>
      </w:r>
    </w:p>
    <w:p w14:paraId="5BF03F88" w14:textId="77777777" w:rsidR="008F55AD" w:rsidRDefault="00000000">
      <w:pPr>
        <w:pBdr>
          <w:top w:val="none" w:sz="0" w:space="0" w:color="000000"/>
          <w:left w:val="none" w:sz="0" w:space="0" w:color="000000"/>
          <w:bottom w:val="none" w:sz="0" w:space="0" w:color="000000"/>
          <w:right w:val="none" w:sz="0" w:space="0" w:color="000000"/>
        </w:pBdr>
        <w:spacing w:after="0" w:line="276" w:lineRule="auto"/>
        <w:jc w:val="center"/>
        <w:rPr>
          <w:b/>
          <w:bCs/>
          <w:color w:val="002060"/>
          <w:sz w:val="44"/>
          <w:szCs w:val="44"/>
        </w:rPr>
      </w:pPr>
      <w:r>
        <w:rPr>
          <w:b/>
          <w:bCs/>
          <w:color w:val="002060"/>
          <w:sz w:val="44"/>
          <w:szCs w:val="44"/>
        </w:rPr>
        <w:t>Конкурс профессионального управления</w:t>
      </w:r>
    </w:p>
    <w:p w14:paraId="2AC228D0" w14:textId="77777777" w:rsidR="008F55AD" w:rsidRDefault="008F55AD">
      <w:pPr>
        <w:pBdr>
          <w:top w:val="none" w:sz="0" w:space="0" w:color="000000"/>
          <w:left w:val="none" w:sz="0" w:space="0" w:color="000000"/>
          <w:bottom w:val="single" w:sz="8" w:space="0" w:color="5B9BD5"/>
          <w:right w:val="none" w:sz="0" w:space="0" w:color="000000"/>
        </w:pBdr>
        <w:spacing w:after="0"/>
        <w:ind w:left="-142"/>
        <w:jc w:val="center"/>
      </w:pPr>
    </w:p>
    <w:p w14:paraId="75A48D53" w14:textId="77777777" w:rsidR="008F55AD" w:rsidRDefault="008F55AD">
      <w:pPr>
        <w:pBdr>
          <w:top w:val="none" w:sz="0" w:space="0" w:color="000000"/>
          <w:left w:val="none" w:sz="0" w:space="0" w:color="000000"/>
          <w:bottom w:val="none" w:sz="0" w:space="0" w:color="000000"/>
          <w:right w:val="none" w:sz="0" w:space="0" w:color="000000"/>
        </w:pBdr>
        <w:spacing w:after="0" w:line="276" w:lineRule="auto"/>
        <w:jc w:val="center"/>
        <w:rPr>
          <w:b/>
          <w:bCs/>
          <w:color w:val="0070C0"/>
          <w:sz w:val="40"/>
          <w:szCs w:val="40"/>
        </w:rPr>
      </w:pPr>
    </w:p>
    <w:p w14:paraId="44CE9A38" w14:textId="77777777" w:rsidR="008F55AD" w:rsidRDefault="00000000">
      <w:pPr>
        <w:pBdr>
          <w:top w:val="none" w:sz="0" w:space="0" w:color="000000"/>
          <w:left w:val="none" w:sz="0" w:space="0" w:color="000000"/>
          <w:bottom w:val="none" w:sz="0" w:space="0" w:color="000000"/>
          <w:right w:val="none" w:sz="0" w:space="0" w:color="000000"/>
        </w:pBdr>
        <w:spacing w:after="0" w:line="276" w:lineRule="auto"/>
        <w:jc w:val="center"/>
        <w:rPr>
          <w:b/>
          <w:bCs/>
          <w:color w:val="0070C0"/>
          <w:sz w:val="40"/>
          <w:szCs w:val="40"/>
        </w:rPr>
      </w:pPr>
      <w:r>
        <w:rPr>
          <w:b/>
          <w:bCs/>
          <w:color w:val="0070C0"/>
          <w:sz w:val="40"/>
          <w:szCs w:val="40"/>
        </w:rPr>
        <w:t xml:space="preserve">Конкурсный отчет по номинации </w:t>
      </w:r>
      <w:r>
        <w:rPr>
          <w:b/>
          <w:bCs/>
          <w:color w:val="0070C0"/>
          <w:sz w:val="40"/>
          <w:szCs w:val="40"/>
        </w:rPr>
        <w:br/>
        <w:t>«Система проектного управления»</w:t>
      </w:r>
    </w:p>
    <w:p w14:paraId="44FF33EE" w14:textId="77777777" w:rsidR="008F55AD" w:rsidRDefault="00000000">
      <w:pPr>
        <w:spacing w:after="0"/>
        <w:ind w:left="-142"/>
        <w:jc w:val="both"/>
        <w:rPr>
          <w:color w:val="2F5496"/>
        </w:rPr>
      </w:pPr>
      <w:r>
        <w:br/>
      </w:r>
    </w:p>
    <w:p w14:paraId="0D780648" w14:textId="77777777" w:rsidR="008F55AD" w:rsidRDefault="00000000">
      <w:pPr>
        <w:ind w:left="-142"/>
      </w:pPr>
      <w:r>
        <w:br w:type="page"/>
      </w:r>
    </w:p>
    <w:sdt>
      <w:sdtPr>
        <w:id w:val="458773843"/>
        <w:docPartObj>
          <w:docPartGallery w:val="Table of Contents"/>
          <w:docPartUnique/>
        </w:docPartObj>
      </w:sdtPr>
      <w:sdtEndPr>
        <w:rPr>
          <w:rFonts w:ascii="Trebuchet MS" w:eastAsia="Trebuchet MS" w:hAnsi="Trebuchet MS" w:cs="Trebuchet MS"/>
          <w:b/>
          <w:bCs/>
          <w:color w:val="463232"/>
          <w:sz w:val="28"/>
          <w:szCs w:val="28"/>
          <w:lang w:val="ru"/>
        </w:rPr>
      </w:sdtEndPr>
      <w:sdtContent>
        <w:p w14:paraId="7743807D" w14:textId="5906D8C6" w:rsidR="00C227D1" w:rsidRDefault="00C227D1">
          <w:pPr>
            <w:pStyle w:val="a8"/>
            <w:rPr>
              <w:rFonts w:ascii="Times New Roman" w:hAnsi="Times New Roman" w:cs="Times New Roman"/>
            </w:rPr>
          </w:pPr>
          <w:r w:rsidRPr="00C227D1">
            <w:rPr>
              <w:rFonts w:ascii="Times New Roman" w:hAnsi="Times New Roman" w:cs="Times New Roman"/>
            </w:rPr>
            <w:t>Оглавление</w:t>
          </w:r>
        </w:p>
        <w:p w14:paraId="70911FC3" w14:textId="77777777" w:rsidR="00C227D1" w:rsidRPr="00C227D1" w:rsidRDefault="00C227D1" w:rsidP="00C227D1">
          <w:pPr>
            <w:rPr>
              <w:rFonts w:ascii="Times New Roman" w:hAnsi="Times New Roman" w:cs="Times New Roman"/>
              <w:lang w:val="ru-RU"/>
            </w:rPr>
          </w:pPr>
        </w:p>
        <w:p w14:paraId="29FF78BD" w14:textId="45471DA2" w:rsidR="00C227D1" w:rsidRPr="00C227D1" w:rsidRDefault="00C227D1">
          <w:pPr>
            <w:pStyle w:val="10"/>
            <w:rPr>
              <w:rFonts w:eastAsiaTheme="minorEastAsia"/>
              <w:b w:val="0"/>
              <w:bCs w:val="0"/>
              <w:color w:val="auto"/>
              <w:kern w:val="2"/>
              <w:sz w:val="24"/>
              <w:szCs w:val="24"/>
              <w:lang w:val="ru-RU"/>
              <w14:ligatures w14:val="standardContextual"/>
            </w:rPr>
          </w:pPr>
          <w:r w:rsidRPr="00C227D1">
            <w:fldChar w:fldCharType="begin"/>
          </w:r>
          <w:r w:rsidRPr="00C227D1">
            <w:instrText xml:space="preserve"> TOC \o "1-3" \h \z \u </w:instrText>
          </w:r>
          <w:r w:rsidRPr="00C227D1">
            <w:fldChar w:fldCharType="separate"/>
          </w:r>
          <w:hyperlink w:anchor="_Toc231548688" w:history="1">
            <w:r w:rsidRPr="00C227D1">
              <w:rPr>
                <w:rStyle w:val="a9"/>
              </w:rPr>
              <w:t>1. Сведения об участнике</w:t>
            </w:r>
            <w:r w:rsidRPr="00C227D1">
              <w:rPr>
                <w:webHidden/>
              </w:rPr>
              <w:tab/>
            </w:r>
            <w:r w:rsidRPr="00C227D1">
              <w:rPr>
                <w:webHidden/>
              </w:rPr>
              <w:fldChar w:fldCharType="begin"/>
            </w:r>
            <w:r w:rsidRPr="00C227D1">
              <w:rPr>
                <w:webHidden/>
              </w:rPr>
              <w:instrText xml:space="preserve"> PAGEREF _Toc231548688 \h </w:instrText>
            </w:r>
            <w:r w:rsidRPr="00C227D1">
              <w:rPr>
                <w:webHidden/>
              </w:rPr>
            </w:r>
            <w:r w:rsidRPr="00C227D1">
              <w:rPr>
                <w:webHidden/>
              </w:rPr>
              <w:fldChar w:fldCharType="separate"/>
            </w:r>
            <w:r w:rsidRPr="00C227D1">
              <w:rPr>
                <w:webHidden/>
              </w:rPr>
              <w:t>3</w:t>
            </w:r>
            <w:r w:rsidRPr="00C227D1">
              <w:rPr>
                <w:webHidden/>
              </w:rPr>
              <w:fldChar w:fldCharType="end"/>
            </w:r>
          </w:hyperlink>
        </w:p>
        <w:p w14:paraId="48C7A22F" w14:textId="01218E4E" w:rsidR="00C227D1" w:rsidRPr="00C227D1" w:rsidRDefault="00C227D1">
          <w:pPr>
            <w:pStyle w:val="10"/>
            <w:rPr>
              <w:rFonts w:eastAsiaTheme="minorEastAsia"/>
              <w:b w:val="0"/>
              <w:bCs w:val="0"/>
              <w:color w:val="auto"/>
              <w:kern w:val="2"/>
              <w:sz w:val="24"/>
              <w:szCs w:val="24"/>
              <w:lang w:val="ru-RU"/>
              <w14:ligatures w14:val="standardContextual"/>
            </w:rPr>
          </w:pPr>
          <w:hyperlink w:anchor="_Toc231548689" w:history="1">
            <w:r w:rsidRPr="00C227D1">
              <w:rPr>
                <w:rStyle w:val="a9"/>
              </w:rPr>
              <w:t>2. Объект оценки</w:t>
            </w:r>
            <w:r w:rsidRPr="00C227D1">
              <w:rPr>
                <w:webHidden/>
              </w:rPr>
              <w:tab/>
            </w:r>
            <w:r w:rsidRPr="00C227D1">
              <w:rPr>
                <w:webHidden/>
              </w:rPr>
              <w:fldChar w:fldCharType="begin"/>
            </w:r>
            <w:r w:rsidRPr="00C227D1">
              <w:rPr>
                <w:webHidden/>
              </w:rPr>
              <w:instrText xml:space="preserve"> PAGEREF _Toc231548689 \h </w:instrText>
            </w:r>
            <w:r w:rsidRPr="00C227D1">
              <w:rPr>
                <w:webHidden/>
              </w:rPr>
            </w:r>
            <w:r w:rsidRPr="00C227D1">
              <w:rPr>
                <w:webHidden/>
              </w:rPr>
              <w:fldChar w:fldCharType="separate"/>
            </w:r>
            <w:r w:rsidRPr="00C227D1">
              <w:rPr>
                <w:webHidden/>
              </w:rPr>
              <w:t>4</w:t>
            </w:r>
            <w:r w:rsidRPr="00C227D1">
              <w:rPr>
                <w:webHidden/>
              </w:rPr>
              <w:fldChar w:fldCharType="end"/>
            </w:r>
          </w:hyperlink>
        </w:p>
        <w:p w14:paraId="2DA5AF68" w14:textId="2F1BD8E4" w:rsidR="00C227D1" w:rsidRPr="00C227D1" w:rsidRDefault="00C227D1">
          <w:pPr>
            <w:pStyle w:val="10"/>
            <w:rPr>
              <w:rFonts w:eastAsiaTheme="minorEastAsia"/>
              <w:b w:val="0"/>
              <w:bCs w:val="0"/>
              <w:color w:val="auto"/>
              <w:kern w:val="2"/>
              <w:sz w:val="24"/>
              <w:szCs w:val="24"/>
              <w:lang w:val="ru-RU"/>
              <w14:ligatures w14:val="standardContextual"/>
            </w:rPr>
          </w:pPr>
          <w:hyperlink w:anchor="_Toc231548690" w:history="1">
            <w:r w:rsidRPr="00C227D1">
              <w:rPr>
                <w:rStyle w:val="a9"/>
              </w:rPr>
              <w:t>3. Информация по основным блокам критериев оценки</w:t>
            </w:r>
            <w:r w:rsidRPr="00C227D1">
              <w:rPr>
                <w:webHidden/>
              </w:rPr>
              <w:tab/>
            </w:r>
            <w:r w:rsidRPr="00C227D1">
              <w:rPr>
                <w:webHidden/>
              </w:rPr>
              <w:fldChar w:fldCharType="begin"/>
            </w:r>
            <w:r w:rsidRPr="00C227D1">
              <w:rPr>
                <w:webHidden/>
              </w:rPr>
              <w:instrText xml:space="preserve"> PAGEREF _Toc231548690 \h </w:instrText>
            </w:r>
            <w:r w:rsidRPr="00C227D1">
              <w:rPr>
                <w:webHidden/>
              </w:rPr>
            </w:r>
            <w:r w:rsidRPr="00C227D1">
              <w:rPr>
                <w:webHidden/>
              </w:rPr>
              <w:fldChar w:fldCharType="separate"/>
            </w:r>
            <w:r w:rsidRPr="00C227D1">
              <w:rPr>
                <w:webHidden/>
              </w:rPr>
              <w:t>5</w:t>
            </w:r>
            <w:r w:rsidRPr="00C227D1">
              <w:rPr>
                <w:webHidden/>
              </w:rPr>
              <w:fldChar w:fldCharType="end"/>
            </w:r>
          </w:hyperlink>
        </w:p>
        <w:p w14:paraId="4846E373" w14:textId="24C0B07E"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1" w:history="1">
            <w:r w:rsidRPr="00C227D1">
              <w:rPr>
                <w:rStyle w:val="a9"/>
                <w:rFonts w:ascii="Times New Roman" w:hAnsi="Times New Roman" w:cs="Times New Roman"/>
                <w:noProof/>
              </w:rPr>
              <w:t>БЛОК 1 - Руководство проектной деятельностью</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_Toc231548691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5</w:t>
            </w:r>
            <w:r w:rsidRPr="00C227D1">
              <w:rPr>
                <w:rFonts w:ascii="Times New Roman" w:hAnsi="Times New Roman" w:cs="Times New Roman"/>
                <w:noProof/>
                <w:webHidden/>
              </w:rPr>
              <w:fldChar w:fldCharType="end"/>
            </w:r>
          </w:hyperlink>
        </w:p>
        <w:p w14:paraId="6290953B" w14:textId="13777375"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2" w:history="1">
            <w:r w:rsidRPr="00C227D1">
              <w:rPr>
                <w:rStyle w:val="a9"/>
                <w:rFonts w:ascii="Times New Roman" w:hAnsi="Times New Roman" w:cs="Times New Roman"/>
                <w:noProof/>
              </w:rPr>
              <w:t>БЛОК 2 - Система управления проектной деятельностью в организации</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_Toc231548692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5</w:t>
            </w:r>
            <w:r w:rsidRPr="00C227D1">
              <w:rPr>
                <w:rFonts w:ascii="Times New Roman" w:hAnsi="Times New Roman" w:cs="Times New Roman"/>
                <w:noProof/>
                <w:webHidden/>
              </w:rPr>
              <w:fldChar w:fldCharType="end"/>
            </w:r>
          </w:hyperlink>
        </w:p>
        <w:p w14:paraId="5FB9EC32" w14:textId="3B2C7FFD"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3" w:history="1">
            <w:r w:rsidRPr="00C227D1">
              <w:rPr>
                <w:rStyle w:val="a9"/>
                <w:rFonts w:ascii="Times New Roman" w:hAnsi="Times New Roman" w:cs="Times New Roman"/>
                <w:noProof/>
              </w:rPr>
              <w:t>БЛОК 3 - Результативность системы управления проектной деятельностью</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_Toc231548693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6</w:t>
            </w:r>
            <w:r w:rsidRPr="00C227D1">
              <w:rPr>
                <w:rFonts w:ascii="Times New Roman" w:hAnsi="Times New Roman" w:cs="Times New Roman"/>
                <w:noProof/>
                <w:webHidden/>
              </w:rPr>
              <w:fldChar w:fldCharType="end"/>
            </w:r>
          </w:hyperlink>
        </w:p>
        <w:p w14:paraId="7AA72C5A" w14:textId="167E6294"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4" w:history="1">
            <w:r w:rsidRPr="00C227D1">
              <w:rPr>
                <w:rStyle w:val="a9"/>
                <w:rFonts w:ascii="Times New Roman" w:hAnsi="Times New Roman" w:cs="Times New Roman"/>
                <w:noProof/>
              </w:rPr>
              <w:t>БЛОК 4 - Деятельность проектного офиса организации</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_Toc231548694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6</w:t>
            </w:r>
            <w:r w:rsidRPr="00C227D1">
              <w:rPr>
                <w:rFonts w:ascii="Times New Roman" w:hAnsi="Times New Roman" w:cs="Times New Roman"/>
                <w:noProof/>
                <w:webHidden/>
              </w:rPr>
              <w:fldChar w:fldCharType="end"/>
            </w:r>
          </w:hyperlink>
        </w:p>
        <w:p w14:paraId="7A5D7200" w14:textId="3D54A1D0"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5" w:history="1">
            <w:r w:rsidRPr="00C227D1">
              <w:rPr>
                <w:rStyle w:val="a9"/>
                <w:rFonts w:ascii="Times New Roman" w:hAnsi="Times New Roman" w:cs="Times New Roman"/>
                <w:noProof/>
              </w:rPr>
              <w:t>БЛОК 5 - Ориентация на клиента</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_Toc231548695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6</w:t>
            </w:r>
            <w:r w:rsidRPr="00C227D1">
              <w:rPr>
                <w:rFonts w:ascii="Times New Roman" w:hAnsi="Times New Roman" w:cs="Times New Roman"/>
                <w:noProof/>
                <w:webHidden/>
              </w:rPr>
              <w:fldChar w:fldCharType="end"/>
            </w:r>
          </w:hyperlink>
        </w:p>
        <w:p w14:paraId="6DEB6D32" w14:textId="41EE54B2"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6" w:history="1">
            <w:r w:rsidRPr="00C227D1">
              <w:rPr>
                <w:rStyle w:val="a9"/>
                <w:rFonts w:ascii="Times New Roman" w:hAnsi="Times New Roman" w:cs="Times New Roman"/>
                <w:noProof/>
              </w:rPr>
              <w:t>БЛОК 6 - Готовность СУПД к применению искусственного интеллекта</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_Toc231548696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7</w:t>
            </w:r>
            <w:r w:rsidRPr="00C227D1">
              <w:rPr>
                <w:rFonts w:ascii="Times New Roman" w:hAnsi="Times New Roman" w:cs="Times New Roman"/>
                <w:noProof/>
                <w:webHidden/>
              </w:rPr>
              <w:fldChar w:fldCharType="end"/>
            </w:r>
          </w:hyperlink>
        </w:p>
        <w:p w14:paraId="7BC91976" w14:textId="3BFF3777"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7" w:history="1">
            <w:r w:rsidRPr="00C227D1">
              <w:rPr>
                <w:rStyle w:val="a9"/>
                <w:rFonts w:ascii="Times New Roman" w:hAnsi="Times New Roman" w:cs="Times New Roman"/>
                <w:noProof/>
              </w:rPr>
              <w:t>БЛОК 7 - Лучшие практики</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_Toc231548697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7</w:t>
            </w:r>
            <w:r w:rsidRPr="00C227D1">
              <w:rPr>
                <w:rFonts w:ascii="Times New Roman" w:hAnsi="Times New Roman" w:cs="Times New Roman"/>
                <w:noProof/>
                <w:webHidden/>
              </w:rPr>
              <w:fldChar w:fldCharType="end"/>
            </w:r>
          </w:hyperlink>
        </w:p>
        <w:p w14:paraId="6CE2BF46" w14:textId="121852A1" w:rsidR="00C227D1" w:rsidRPr="00C227D1" w:rsidRDefault="00C227D1">
          <w:pPr>
            <w:pStyle w:val="10"/>
            <w:rPr>
              <w:rFonts w:eastAsiaTheme="minorEastAsia"/>
              <w:b w:val="0"/>
              <w:bCs w:val="0"/>
              <w:color w:val="auto"/>
              <w:kern w:val="2"/>
              <w:sz w:val="24"/>
              <w:szCs w:val="24"/>
              <w:lang w:val="ru-RU"/>
              <w14:ligatures w14:val="standardContextual"/>
            </w:rPr>
          </w:pPr>
          <w:hyperlink w:anchor="_Toc231548698" w:history="1">
            <w:r w:rsidRPr="00C227D1">
              <w:rPr>
                <w:rStyle w:val="a9"/>
              </w:rPr>
              <w:t>4. Приложения</w:t>
            </w:r>
            <w:r w:rsidRPr="00C227D1">
              <w:rPr>
                <w:webHidden/>
              </w:rPr>
              <w:tab/>
            </w:r>
            <w:r w:rsidRPr="00C227D1">
              <w:rPr>
                <w:webHidden/>
              </w:rPr>
              <w:fldChar w:fldCharType="begin"/>
            </w:r>
            <w:r w:rsidRPr="00C227D1">
              <w:rPr>
                <w:webHidden/>
              </w:rPr>
              <w:instrText xml:space="preserve"> PAGEREF _Toc231548698 \h </w:instrText>
            </w:r>
            <w:r w:rsidRPr="00C227D1">
              <w:rPr>
                <w:webHidden/>
              </w:rPr>
            </w:r>
            <w:r w:rsidRPr="00C227D1">
              <w:rPr>
                <w:webHidden/>
              </w:rPr>
              <w:fldChar w:fldCharType="separate"/>
            </w:r>
            <w:r w:rsidRPr="00C227D1">
              <w:rPr>
                <w:webHidden/>
              </w:rPr>
              <w:t>7</w:t>
            </w:r>
            <w:r w:rsidRPr="00C227D1">
              <w:rPr>
                <w:webHidden/>
              </w:rPr>
              <w:fldChar w:fldCharType="end"/>
            </w:r>
          </w:hyperlink>
        </w:p>
        <w:p w14:paraId="51D0C090" w14:textId="48418A7C" w:rsidR="00C227D1" w:rsidRPr="00C227D1" w:rsidRDefault="00C227D1">
          <w:pPr>
            <w:pStyle w:val="20"/>
            <w:tabs>
              <w:tab w:val="right" w:leader="dot" w:pos="9627"/>
            </w:tabs>
            <w:rPr>
              <w:rFonts w:ascii="Times New Roman" w:eastAsiaTheme="minorEastAsia" w:hAnsi="Times New Roman" w:cs="Times New Roman"/>
              <w:noProof/>
              <w:color w:val="auto"/>
              <w:kern w:val="2"/>
              <w:sz w:val="24"/>
              <w:szCs w:val="24"/>
              <w:lang w:val="ru-RU"/>
              <w14:ligatures w14:val="standardContextual"/>
            </w:rPr>
          </w:pPr>
          <w:hyperlink w:anchor="_Toc231548699" w:history="1">
            <w:r w:rsidRPr="00C227D1">
              <w:rPr>
                <w:rStyle w:val="a9"/>
                <w:rFonts w:ascii="Times New Roman" w:hAnsi="Times New Roman" w:cs="Times New Roman"/>
                <w:noProof/>
              </w:rPr>
              <w:t>Приложение 1 – Паспорт лучшей практики</w:t>
            </w:r>
            <w:r w:rsidRPr="00C227D1">
              <w:rPr>
                <w:rFonts w:ascii="Times New Roman" w:hAnsi="Times New Roman" w:cs="Times New Roman"/>
                <w:noProof/>
                <w:webHidden/>
              </w:rPr>
              <w:tab/>
            </w:r>
            <w:r w:rsidRPr="00C227D1">
              <w:rPr>
                <w:rFonts w:ascii="Times New Roman" w:hAnsi="Times New Roman" w:cs="Times New Roman"/>
                <w:noProof/>
                <w:webHidden/>
              </w:rPr>
              <w:fldChar w:fldCharType="begin"/>
            </w:r>
            <w:r w:rsidRPr="00C227D1">
              <w:rPr>
                <w:rFonts w:ascii="Times New Roman" w:hAnsi="Times New Roman" w:cs="Times New Roman"/>
                <w:noProof/>
                <w:webHidden/>
              </w:rPr>
              <w:instrText xml:space="preserve"> PAGEREF _Toc231548699 \h </w:instrText>
            </w:r>
            <w:r w:rsidRPr="00C227D1">
              <w:rPr>
                <w:rFonts w:ascii="Times New Roman" w:hAnsi="Times New Roman" w:cs="Times New Roman"/>
                <w:noProof/>
                <w:webHidden/>
              </w:rPr>
            </w:r>
            <w:r w:rsidRPr="00C227D1">
              <w:rPr>
                <w:rFonts w:ascii="Times New Roman" w:hAnsi="Times New Roman" w:cs="Times New Roman"/>
                <w:noProof/>
                <w:webHidden/>
              </w:rPr>
              <w:fldChar w:fldCharType="separate"/>
            </w:r>
            <w:r w:rsidRPr="00C227D1">
              <w:rPr>
                <w:rFonts w:ascii="Times New Roman" w:hAnsi="Times New Roman" w:cs="Times New Roman"/>
                <w:noProof/>
                <w:webHidden/>
              </w:rPr>
              <w:t>8</w:t>
            </w:r>
            <w:r w:rsidRPr="00C227D1">
              <w:rPr>
                <w:rFonts w:ascii="Times New Roman" w:hAnsi="Times New Roman" w:cs="Times New Roman"/>
                <w:noProof/>
                <w:webHidden/>
              </w:rPr>
              <w:fldChar w:fldCharType="end"/>
            </w:r>
          </w:hyperlink>
        </w:p>
        <w:p w14:paraId="31D649B3" w14:textId="50782FF3" w:rsidR="00C227D1" w:rsidRDefault="00C227D1">
          <w:pPr>
            <w:rPr>
              <w:rFonts w:ascii="Times New Roman" w:hAnsi="Times New Roman" w:cs="Times New Roman"/>
              <w:b/>
              <w:bCs/>
              <w:lang w:val="ru-RU"/>
            </w:rPr>
          </w:pPr>
          <w:r w:rsidRPr="00C227D1">
            <w:rPr>
              <w:rFonts w:ascii="Times New Roman" w:hAnsi="Times New Roman" w:cs="Times New Roman"/>
              <w:b/>
              <w:bCs/>
            </w:rPr>
            <w:fldChar w:fldCharType="end"/>
          </w:r>
        </w:p>
        <w:p w14:paraId="73A537F0" w14:textId="5FAAADB1" w:rsidR="00C227D1" w:rsidRDefault="00C227D1"/>
      </w:sdtContent>
    </w:sdt>
    <w:p w14:paraId="7AF07F5B" w14:textId="77777777" w:rsidR="008F55AD" w:rsidRDefault="00000000">
      <w:pPr>
        <w:rPr>
          <w:rFonts w:ascii="Times New Roman" w:eastAsia="Times New Roman" w:hAnsi="Times New Roman" w:cs="Times New Roman"/>
          <w:b/>
          <w:bCs/>
          <w:color w:val="000000"/>
        </w:rPr>
      </w:pPr>
      <w:r>
        <w:br w:type="page"/>
      </w:r>
    </w:p>
    <w:p w14:paraId="7752C176" w14:textId="77777777" w:rsidR="008F55AD" w:rsidRDefault="00000000">
      <w:pPr>
        <w:pStyle w:val="1"/>
      </w:pPr>
      <w:bookmarkStart w:id="1" w:name="_Toc231548688"/>
      <w:r>
        <w:lastRenderedPageBreak/>
        <w:t>1. Сведения об участнике</w:t>
      </w:r>
      <w:bookmarkEnd w:id="1"/>
    </w:p>
    <w:p w14:paraId="3CD4D25D" w14:textId="77777777" w:rsidR="008F55AD" w:rsidRDefault="008F55AD">
      <w:pPr>
        <w:pBdr>
          <w:top w:val="none" w:sz="0" w:space="0" w:color="000000"/>
          <w:left w:val="none" w:sz="0" w:space="0" w:color="000000"/>
          <w:bottom w:val="none" w:sz="0" w:space="0" w:color="000000"/>
          <w:right w:val="none" w:sz="0" w:space="0" w:color="000000"/>
        </w:pBdr>
        <w:spacing w:after="0"/>
        <w:ind w:left="-142"/>
        <w:jc w:val="right"/>
        <w:rPr>
          <w:rFonts w:ascii="Times New Roman" w:eastAsia="Times New Roman" w:hAnsi="Times New Roman" w:cs="Times New Roman"/>
        </w:rPr>
      </w:pPr>
    </w:p>
    <w:p w14:paraId="4B97156C" w14:textId="77777777" w:rsidR="008F55AD" w:rsidRDefault="00000000">
      <w:pPr>
        <w:pBdr>
          <w:top w:val="none" w:sz="0" w:space="0" w:color="000000"/>
          <w:left w:val="none" w:sz="0" w:space="0" w:color="000000"/>
          <w:bottom w:val="none" w:sz="0" w:space="0" w:color="000000"/>
          <w:right w:val="none" w:sz="0" w:space="0" w:color="000000"/>
        </w:pBdr>
        <w:spacing w:after="0"/>
        <w:ind w:firstLine="70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 отчете должны быть приведены основные сведения об организации – участнике, минимальный состав которых отражен в таблице 1.</w:t>
      </w:r>
    </w:p>
    <w:p w14:paraId="7E1DAFB1" w14:textId="77777777" w:rsidR="008F55AD" w:rsidRDefault="00000000">
      <w:pPr>
        <w:pBdr>
          <w:top w:val="none" w:sz="0" w:space="0" w:color="000000"/>
          <w:left w:val="none" w:sz="0" w:space="0" w:color="000000"/>
          <w:bottom w:val="none" w:sz="0" w:space="0" w:color="000000"/>
          <w:right w:val="none" w:sz="0" w:space="0" w:color="000000"/>
        </w:pBdr>
        <w:spacing w:after="0"/>
        <w:ind w:firstLine="700"/>
        <w:jc w:val="right"/>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Таблица 1</w:t>
      </w:r>
    </w:p>
    <w:tbl>
      <w:tblPr>
        <w:tblStyle w:val="a5"/>
        <w:tblW w:w="9900"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3930"/>
        <w:gridCol w:w="5280"/>
      </w:tblGrid>
      <w:tr w:rsidR="008F55AD" w14:paraId="793F4FC6" w14:textId="77777777">
        <w:tc>
          <w:tcPr>
            <w:tcW w:w="690" w:type="dxa"/>
            <w:shd w:val="clear" w:color="auto" w:fill="CFE2F3"/>
          </w:tcPr>
          <w:p w14:paraId="53EA02E0" w14:textId="77777777" w:rsidR="008F55AD" w:rsidRDefault="00000000">
            <w:pPr>
              <w:tabs>
                <w:tab w:val="left" w:pos="850"/>
              </w:tabs>
              <w:spacing w:after="120"/>
              <w:ind w:right="67"/>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30" w:type="dxa"/>
            <w:shd w:val="clear" w:color="auto" w:fill="CFE2F3"/>
          </w:tcPr>
          <w:p w14:paraId="537D22AA"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Полное наименование организации, учреждения, органа власти или местного самоуправления (далее – Организации)</w:t>
            </w:r>
          </w:p>
        </w:tc>
        <w:tc>
          <w:tcPr>
            <w:tcW w:w="5280" w:type="dxa"/>
            <w:shd w:val="clear" w:color="auto" w:fill="FFFFFF"/>
          </w:tcPr>
          <w:p w14:paraId="02A7C50E" w14:textId="77777777" w:rsidR="008F55AD" w:rsidRDefault="008F55AD">
            <w:pPr>
              <w:spacing w:after="120"/>
              <w:rPr>
                <w:rFonts w:ascii="Times New Roman" w:eastAsia="Times New Roman" w:hAnsi="Times New Roman" w:cs="Times New Roman"/>
              </w:rPr>
            </w:pPr>
          </w:p>
        </w:tc>
      </w:tr>
      <w:tr w:rsidR="008F55AD" w14:paraId="7ED13BB0" w14:textId="77777777">
        <w:trPr>
          <w:trHeight w:val="253"/>
        </w:trPr>
        <w:tc>
          <w:tcPr>
            <w:tcW w:w="690" w:type="dxa"/>
            <w:shd w:val="clear" w:color="auto" w:fill="CFE2F3"/>
          </w:tcPr>
          <w:p w14:paraId="0CE446C9"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930" w:type="dxa"/>
            <w:shd w:val="clear" w:color="auto" w:fill="CFE2F3"/>
          </w:tcPr>
          <w:p w14:paraId="2C7C4E22"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Субъект Российской Федерации</w:t>
            </w:r>
          </w:p>
        </w:tc>
        <w:tc>
          <w:tcPr>
            <w:tcW w:w="5280" w:type="dxa"/>
            <w:shd w:val="clear" w:color="auto" w:fill="FFFFFF"/>
          </w:tcPr>
          <w:p w14:paraId="37CE4246" w14:textId="77777777" w:rsidR="008F55AD" w:rsidRDefault="008F55AD">
            <w:pPr>
              <w:spacing w:after="120"/>
              <w:rPr>
                <w:rFonts w:ascii="Times New Roman" w:eastAsia="Times New Roman" w:hAnsi="Times New Roman" w:cs="Times New Roman"/>
              </w:rPr>
            </w:pPr>
          </w:p>
        </w:tc>
      </w:tr>
      <w:tr w:rsidR="008F55AD" w14:paraId="0BA4F48B" w14:textId="77777777">
        <w:tc>
          <w:tcPr>
            <w:tcW w:w="690" w:type="dxa"/>
            <w:shd w:val="clear" w:color="auto" w:fill="CFE2F3"/>
          </w:tcPr>
          <w:p w14:paraId="3BEBBAFC"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930" w:type="dxa"/>
            <w:shd w:val="clear" w:color="auto" w:fill="CFE2F3"/>
          </w:tcPr>
          <w:p w14:paraId="5D712CB0"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Юридический адрес</w:t>
            </w:r>
          </w:p>
        </w:tc>
        <w:tc>
          <w:tcPr>
            <w:tcW w:w="5280" w:type="dxa"/>
            <w:shd w:val="clear" w:color="auto" w:fill="FFFFFF"/>
          </w:tcPr>
          <w:p w14:paraId="59CC3F4B" w14:textId="77777777" w:rsidR="008F55AD" w:rsidRDefault="008F55AD">
            <w:pPr>
              <w:spacing w:after="120"/>
              <w:rPr>
                <w:rFonts w:ascii="Times New Roman" w:eastAsia="Times New Roman" w:hAnsi="Times New Roman" w:cs="Times New Roman"/>
              </w:rPr>
            </w:pPr>
          </w:p>
        </w:tc>
      </w:tr>
      <w:tr w:rsidR="008F55AD" w14:paraId="75E51380" w14:textId="77777777">
        <w:tc>
          <w:tcPr>
            <w:tcW w:w="690" w:type="dxa"/>
            <w:shd w:val="clear" w:color="auto" w:fill="CFE2F3"/>
          </w:tcPr>
          <w:p w14:paraId="5246393C"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930" w:type="dxa"/>
            <w:shd w:val="clear" w:color="auto" w:fill="CFE2F3"/>
          </w:tcPr>
          <w:p w14:paraId="6B0E8A3C"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Фактический адрес</w:t>
            </w:r>
          </w:p>
        </w:tc>
        <w:tc>
          <w:tcPr>
            <w:tcW w:w="5280" w:type="dxa"/>
            <w:shd w:val="clear" w:color="auto" w:fill="FFFFFF"/>
          </w:tcPr>
          <w:p w14:paraId="27DA1F07" w14:textId="77777777" w:rsidR="008F55AD" w:rsidRDefault="008F55AD">
            <w:pPr>
              <w:spacing w:after="120"/>
              <w:rPr>
                <w:rFonts w:ascii="Times New Roman" w:eastAsia="Times New Roman" w:hAnsi="Times New Roman" w:cs="Times New Roman"/>
              </w:rPr>
            </w:pPr>
          </w:p>
        </w:tc>
      </w:tr>
      <w:tr w:rsidR="008F55AD" w14:paraId="6E6B919C" w14:textId="77777777">
        <w:trPr>
          <w:trHeight w:val="253"/>
        </w:trPr>
        <w:tc>
          <w:tcPr>
            <w:tcW w:w="690" w:type="dxa"/>
            <w:shd w:val="clear" w:color="auto" w:fill="CFE2F3"/>
          </w:tcPr>
          <w:p w14:paraId="702A0C09"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930" w:type="dxa"/>
            <w:shd w:val="clear" w:color="auto" w:fill="CFE2F3"/>
          </w:tcPr>
          <w:p w14:paraId="181C9CE6"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 факс/эл. почта</w:t>
            </w:r>
          </w:p>
        </w:tc>
        <w:tc>
          <w:tcPr>
            <w:tcW w:w="5280" w:type="dxa"/>
            <w:shd w:val="clear" w:color="auto" w:fill="FFFFFF"/>
          </w:tcPr>
          <w:p w14:paraId="1CBBDF20" w14:textId="77777777" w:rsidR="008F55AD" w:rsidRDefault="008F55AD">
            <w:pPr>
              <w:spacing w:after="120"/>
              <w:rPr>
                <w:rFonts w:ascii="Times New Roman" w:eastAsia="Times New Roman" w:hAnsi="Times New Roman" w:cs="Times New Roman"/>
              </w:rPr>
            </w:pPr>
          </w:p>
        </w:tc>
      </w:tr>
      <w:tr w:rsidR="008F55AD" w14:paraId="1A10CFF4" w14:textId="77777777">
        <w:trPr>
          <w:trHeight w:val="253"/>
        </w:trPr>
        <w:tc>
          <w:tcPr>
            <w:tcW w:w="690" w:type="dxa"/>
            <w:shd w:val="clear" w:color="auto" w:fill="CFE2F3"/>
          </w:tcPr>
          <w:p w14:paraId="2FBDF659"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210" w:type="dxa"/>
            <w:gridSpan w:val="2"/>
            <w:shd w:val="clear" w:color="auto" w:fill="CFE2F3"/>
          </w:tcPr>
          <w:p w14:paraId="25A084BB" w14:textId="77777777" w:rsidR="008F55AD" w:rsidRDefault="00000000">
            <w:pPr>
              <w:pBdr>
                <w:top w:val="none" w:sz="0" w:space="0" w:color="000000"/>
                <w:left w:val="none" w:sz="0" w:space="0" w:color="000000"/>
                <w:bottom w:val="none" w:sz="0" w:space="0" w:color="000000"/>
                <w:right w:val="none" w:sz="0" w:space="0" w:color="000000"/>
              </w:pBd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Руководитель Организации – заявителя </w:t>
            </w:r>
          </w:p>
        </w:tc>
      </w:tr>
      <w:tr w:rsidR="008F55AD" w14:paraId="46FAF587" w14:textId="77777777">
        <w:trPr>
          <w:trHeight w:val="440"/>
        </w:trPr>
        <w:tc>
          <w:tcPr>
            <w:tcW w:w="690" w:type="dxa"/>
            <w:shd w:val="clear" w:color="auto" w:fill="CFE2F3"/>
          </w:tcPr>
          <w:p w14:paraId="12068B33"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3930" w:type="dxa"/>
            <w:shd w:val="clear" w:color="auto" w:fill="CFE2F3"/>
          </w:tcPr>
          <w:p w14:paraId="2016E8EA"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Должность</w:t>
            </w:r>
          </w:p>
        </w:tc>
        <w:tc>
          <w:tcPr>
            <w:tcW w:w="5280" w:type="dxa"/>
            <w:shd w:val="clear" w:color="auto" w:fill="FFFFFF"/>
          </w:tcPr>
          <w:p w14:paraId="29F21421" w14:textId="77777777" w:rsidR="008F55AD" w:rsidRDefault="008F55AD">
            <w:pPr>
              <w:spacing w:after="120"/>
              <w:rPr>
                <w:rFonts w:ascii="Times New Roman" w:eastAsia="Times New Roman" w:hAnsi="Times New Roman" w:cs="Times New Roman"/>
              </w:rPr>
            </w:pPr>
          </w:p>
        </w:tc>
      </w:tr>
      <w:tr w:rsidR="008F55AD" w14:paraId="44A33C42" w14:textId="77777777">
        <w:trPr>
          <w:trHeight w:val="253"/>
        </w:trPr>
        <w:tc>
          <w:tcPr>
            <w:tcW w:w="690" w:type="dxa"/>
            <w:shd w:val="clear" w:color="auto" w:fill="CFE2F3"/>
          </w:tcPr>
          <w:p w14:paraId="24AA1715"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3930" w:type="dxa"/>
            <w:shd w:val="clear" w:color="auto" w:fill="CFE2F3"/>
          </w:tcPr>
          <w:p w14:paraId="2C444EB5"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w:t>
            </w:r>
          </w:p>
        </w:tc>
        <w:tc>
          <w:tcPr>
            <w:tcW w:w="5280" w:type="dxa"/>
            <w:shd w:val="clear" w:color="auto" w:fill="FFFFFF"/>
          </w:tcPr>
          <w:p w14:paraId="538C3392" w14:textId="77777777" w:rsidR="008F55AD" w:rsidRDefault="008F55AD">
            <w:pPr>
              <w:spacing w:after="120"/>
              <w:rPr>
                <w:rFonts w:ascii="Times New Roman" w:eastAsia="Times New Roman" w:hAnsi="Times New Roman" w:cs="Times New Roman"/>
              </w:rPr>
            </w:pPr>
          </w:p>
        </w:tc>
      </w:tr>
      <w:tr w:rsidR="008F55AD" w14:paraId="2C9F85CA" w14:textId="77777777">
        <w:trPr>
          <w:trHeight w:val="253"/>
        </w:trPr>
        <w:tc>
          <w:tcPr>
            <w:tcW w:w="690" w:type="dxa"/>
            <w:shd w:val="clear" w:color="auto" w:fill="CFE2F3"/>
          </w:tcPr>
          <w:p w14:paraId="454B901C"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3930" w:type="dxa"/>
            <w:shd w:val="clear" w:color="auto" w:fill="CFE2F3"/>
          </w:tcPr>
          <w:p w14:paraId="7EE45DBB"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 факс</w:t>
            </w:r>
          </w:p>
        </w:tc>
        <w:tc>
          <w:tcPr>
            <w:tcW w:w="5280" w:type="dxa"/>
            <w:shd w:val="clear" w:color="auto" w:fill="FFFFFF"/>
          </w:tcPr>
          <w:p w14:paraId="19ECCDCA" w14:textId="77777777" w:rsidR="008F55AD" w:rsidRDefault="008F55AD">
            <w:pPr>
              <w:spacing w:after="120"/>
              <w:rPr>
                <w:rFonts w:ascii="Times New Roman" w:eastAsia="Times New Roman" w:hAnsi="Times New Roman" w:cs="Times New Roman"/>
              </w:rPr>
            </w:pPr>
          </w:p>
        </w:tc>
      </w:tr>
      <w:tr w:rsidR="008F55AD" w14:paraId="61F26F54" w14:textId="77777777">
        <w:trPr>
          <w:trHeight w:val="253"/>
        </w:trPr>
        <w:tc>
          <w:tcPr>
            <w:tcW w:w="690" w:type="dxa"/>
            <w:shd w:val="clear" w:color="auto" w:fill="CFE2F3"/>
          </w:tcPr>
          <w:p w14:paraId="7EDC7431"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3930" w:type="dxa"/>
            <w:shd w:val="clear" w:color="auto" w:fill="CFE2F3"/>
          </w:tcPr>
          <w:p w14:paraId="6A626586"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электронная почта</w:t>
            </w:r>
          </w:p>
        </w:tc>
        <w:tc>
          <w:tcPr>
            <w:tcW w:w="5280" w:type="dxa"/>
            <w:shd w:val="clear" w:color="auto" w:fill="FFFFFF"/>
          </w:tcPr>
          <w:p w14:paraId="5BDDAAE8" w14:textId="77777777" w:rsidR="008F55AD" w:rsidRDefault="008F55AD">
            <w:pPr>
              <w:spacing w:after="120"/>
              <w:rPr>
                <w:rFonts w:ascii="Times New Roman" w:eastAsia="Times New Roman" w:hAnsi="Times New Roman" w:cs="Times New Roman"/>
              </w:rPr>
            </w:pPr>
          </w:p>
        </w:tc>
      </w:tr>
      <w:tr w:rsidR="008F55AD" w14:paraId="6611ED5D" w14:textId="77777777">
        <w:trPr>
          <w:trHeight w:val="253"/>
        </w:trPr>
        <w:tc>
          <w:tcPr>
            <w:tcW w:w="690" w:type="dxa"/>
            <w:shd w:val="clear" w:color="auto" w:fill="CFE2F3"/>
          </w:tcPr>
          <w:p w14:paraId="2CA5DCAF"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210" w:type="dxa"/>
            <w:gridSpan w:val="2"/>
            <w:shd w:val="clear" w:color="auto" w:fill="CFE2F3"/>
          </w:tcPr>
          <w:p w14:paraId="720FE004" w14:textId="77777777" w:rsidR="008F55AD" w:rsidRDefault="00000000">
            <w:pPr>
              <w:pBdr>
                <w:top w:val="none" w:sz="0" w:space="0" w:color="000000"/>
                <w:left w:val="none" w:sz="0" w:space="0" w:color="000000"/>
                <w:bottom w:val="none" w:sz="0" w:space="0" w:color="000000"/>
                <w:right w:val="none" w:sz="0" w:space="0" w:color="000000"/>
              </w:pBdr>
              <w:spacing w:after="120"/>
              <w:jc w:val="center"/>
              <w:rPr>
                <w:rFonts w:ascii="Times New Roman" w:eastAsia="Times New Roman" w:hAnsi="Times New Roman" w:cs="Times New Roman"/>
                <w:color w:val="666666"/>
                <w:sz w:val="26"/>
                <w:szCs w:val="26"/>
              </w:rPr>
            </w:pPr>
            <w:r>
              <w:rPr>
                <w:rFonts w:ascii="Times New Roman" w:eastAsia="Times New Roman" w:hAnsi="Times New Roman" w:cs="Times New Roman"/>
                <w:color w:val="000000"/>
                <w:sz w:val="24"/>
                <w:szCs w:val="24"/>
              </w:rPr>
              <w:t xml:space="preserve">Контактное лицо* </w:t>
            </w:r>
            <w:r>
              <w:rPr>
                <w:rFonts w:ascii="Times New Roman" w:eastAsia="Times New Roman" w:hAnsi="Times New Roman" w:cs="Times New Roman"/>
                <w:i/>
                <w:iCs/>
                <w:color w:val="666666"/>
                <w:sz w:val="22"/>
                <w:szCs w:val="22"/>
              </w:rPr>
              <w:t>ФИО, должность контактного лица по вопросам участия в конкурсе и информации, предоставленной в данном отчете. *Если повторяется с п.6 - не заполнять</w:t>
            </w:r>
          </w:p>
        </w:tc>
      </w:tr>
      <w:tr w:rsidR="008F55AD" w14:paraId="3DB6108B" w14:textId="77777777">
        <w:trPr>
          <w:trHeight w:val="253"/>
        </w:trPr>
        <w:tc>
          <w:tcPr>
            <w:tcW w:w="690" w:type="dxa"/>
            <w:shd w:val="clear" w:color="auto" w:fill="CFE2F3"/>
          </w:tcPr>
          <w:p w14:paraId="58CC08FC"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3930" w:type="dxa"/>
            <w:shd w:val="clear" w:color="auto" w:fill="CFE2F3"/>
          </w:tcPr>
          <w:p w14:paraId="2681A395"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Должность</w:t>
            </w:r>
          </w:p>
        </w:tc>
        <w:tc>
          <w:tcPr>
            <w:tcW w:w="5280" w:type="dxa"/>
            <w:shd w:val="clear" w:color="auto" w:fill="FFFFFF"/>
          </w:tcPr>
          <w:p w14:paraId="566D6484" w14:textId="77777777" w:rsidR="008F55AD" w:rsidRDefault="008F55AD">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808080"/>
              </w:rPr>
            </w:pPr>
          </w:p>
        </w:tc>
      </w:tr>
      <w:tr w:rsidR="008F55AD" w14:paraId="1CF2FD2A" w14:textId="77777777">
        <w:trPr>
          <w:trHeight w:val="253"/>
        </w:trPr>
        <w:tc>
          <w:tcPr>
            <w:tcW w:w="690" w:type="dxa"/>
            <w:shd w:val="clear" w:color="auto" w:fill="CFE2F3"/>
          </w:tcPr>
          <w:p w14:paraId="0CA57041"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3930" w:type="dxa"/>
            <w:shd w:val="clear" w:color="auto" w:fill="CFE2F3"/>
          </w:tcPr>
          <w:p w14:paraId="41D0133A"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w:t>
            </w:r>
          </w:p>
        </w:tc>
        <w:tc>
          <w:tcPr>
            <w:tcW w:w="5280" w:type="dxa"/>
            <w:shd w:val="clear" w:color="auto" w:fill="FFFFFF"/>
          </w:tcPr>
          <w:p w14:paraId="667E78F3" w14:textId="77777777" w:rsidR="008F55AD" w:rsidRDefault="008F55AD">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808080"/>
              </w:rPr>
            </w:pPr>
          </w:p>
        </w:tc>
      </w:tr>
      <w:tr w:rsidR="008F55AD" w14:paraId="46FD16EB" w14:textId="77777777">
        <w:tc>
          <w:tcPr>
            <w:tcW w:w="690" w:type="dxa"/>
            <w:shd w:val="clear" w:color="auto" w:fill="CFE2F3"/>
          </w:tcPr>
          <w:p w14:paraId="30E6E38A"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3930" w:type="dxa"/>
            <w:shd w:val="clear" w:color="auto" w:fill="CFE2F3"/>
          </w:tcPr>
          <w:p w14:paraId="24B3F037"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 факс</w:t>
            </w:r>
          </w:p>
        </w:tc>
        <w:tc>
          <w:tcPr>
            <w:tcW w:w="5280" w:type="dxa"/>
            <w:shd w:val="clear" w:color="auto" w:fill="FFFFFF"/>
          </w:tcPr>
          <w:p w14:paraId="2613219C" w14:textId="77777777" w:rsidR="008F55AD" w:rsidRDefault="008F55AD">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808080"/>
              </w:rPr>
            </w:pPr>
          </w:p>
        </w:tc>
      </w:tr>
      <w:tr w:rsidR="008F55AD" w14:paraId="2CFC1FE0" w14:textId="77777777">
        <w:trPr>
          <w:trHeight w:val="253"/>
        </w:trPr>
        <w:tc>
          <w:tcPr>
            <w:tcW w:w="690" w:type="dxa"/>
            <w:shd w:val="clear" w:color="auto" w:fill="CFE2F3"/>
          </w:tcPr>
          <w:p w14:paraId="76650684"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3930" w:type="dxa"/>
            <w:shd w:val="clear" w:color="auto" w:fill="CFE2F3"/>
          </w:tcPr>
          <w:p w14:paraId="1CB7EB4B"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электронная почта</w:t>
            </w:r>
          </w:p>
        </w:tc>
        <w:tc>
          <w:tcPr>
            <w:tcW w:w="5280" w:type="dxa"/>
            <w:shd w:val="clear" w:color="auto" w:fill="FFFFFF"/>
          </w:tcPr>
          <w:p w14:paraId="56CA611B" w14:textId="77777777" w:rsidR="008F55AD" w:rsidRDefault="008F55AD">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808080"/>
              </w:rPr>
            </w:pPr>
          </w:p>
        </w:tc>
      </w:tr>
      <w:tr w:rsidR="008F55AD" w14:paraId="0E9E41A6" w14:textId="77777777">
        <w:trPr>
          <w:trHeight w:val="253"/>
        </w:trPr>
        <w:tc>
          <w:tcPr>
            <w:tcW w:w="690" w:type="dxa"/>
            <w:shd w:val="clear" w:color="auto" w:fill="CFE2F3"/>
          </w:tcPr>
          <w:p w14:paraId="5F5FB0C3"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930" w:type="dxa"/>
            <w:shd w:val="clear" w:color="auto" w:fill="CFE2F3"/>
          </w:tcPr>
          <w:p w14:paraId="750D0141" w14:textId="77777777" w:rsidR="008F55AD" w:rsidRDefault="00000000">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Отрасль, профиль деятельности Организации</w:t>
            </w:r>
          </w:p>
        </w:tc>
        <w:tc>
          <w:tcPr>
            <w:tcW w:w="5280" w:type="dxa"/>
            <w:shd w:val="clear" w:color="auto" w:fill="FFFFFF"/>
          </w:tcPr>
          <w:p w14:paraId="0EF60158" w14:textId="77777777" w:rsidR="008F55AD" w:rsidRDefault="008F55AD">
            <w:pPr>
              <w:spacing w:after="120"/>
              <w:rPr>
                <w:rFonts w:ascii="Times New Roman" w:eastAsia="Times New Roman" w:hAnsi="Times New Roman" w:cs="Times New Roman"/>
              </w:rPr>
            </w:pPr>
          </w:p>
        </w:tc>
      </w:tr>
      <w:tr w:rsidR="008F55AD" w14:paraId="6C589112" w14:textId="77777777">
        <w:trPr>
          <w:trHeight w:val="253"/>
        </w:trPr>
        <w:tc>
          <w:tcPr>
            <w:tcW w:w="690" w:type="dxa"/>
            <w:shd w:val="clear" w:color="auto" w:fill="CFE2F3"/>
          </w:tcPr>
          <w:p w14:paraId="68492504"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210" w:type="dxa"/>
            <w:gridSpan w:val="2"/>
            <w:shd w:val="clear" w:color="auto" w:fill="CFE2F3"/>
          </w:tcPr>
          <w:p w14:paraId="591DEEA2" w14:textId="77777777" w:rsidR="008F55AD" w:rsidRDefault="00000000">
            <w:pPr>
              <w:pBdr>
                <w:top w:val="none" w:sz="0" w:space="0" w:color="000000"/>
                <w:left w:val="none" w:sz="0" w:space="0" w:color="000000"/>
                <w:bottom w:val="none" w:sz="0" w:space="0" w:color="000000"/>
                <w:right w:val="none" w:sz="0" w:space="0" w:color="000000"/>
              </w:pBdr>
              <w:spacing w:after="120"/>
              <w:jc w:val="center"/>
              <w:rPr>
                <w:rFonts w:ascii="Times New Roman" w:eastAsia="Times New Roman" w:hAnsi="Times New Roman" w:cs="Times New Roman"/>
                <w:color w:val="666666"/>
                <w:sz w:val="26"/>
                <w:szCs w:val="26"/>
              </w:rPr>
            </w:pPr>
            <w:r>
              <w:rPr>
                <w:rFonts w:ascii="Times New Roman" w:eastAsia="Times New Roman" w:hAnsi="Times New Roman" w:cs="Times New Roman"/>
                <w:color w:val="000000"/>
                <w:sz w:val="24"/>
                <w:szCs w:val="24"/>
              </w:rPr>
              <w:t>Вид деятельности организации</w:t>
            </w:r>
            <w:r>
              <w:rPr>
                <w:rFonts w:ascii="Times New Roman" w:eastAsia="Times New Roman" w:hAnsi="Times New Roman" w:cs="Times New Roman"/>
                <w:i/>
                <w:iCs/>
                <w:color w:val="808080"/>
              </w:rPr>
              <w:t xml:space="preserve"> </w:t>
            </w:r>
            <w:r>
              <w:rPr>
                <w:rFonts w:ascii="Times New Roman" w:eastAsia="Times New Roman" w:hAnsi="Times New Roman" w:cs="Times New Roman"/>
                <w:i/>
                <w:iCs/>
                <w:color w:val="666666"/>
                <w:sz w:val="22"/>
                <w:szCs w:val="22"/>
              </w:rPr>
              <w:t>(в том числе цели организации, какие продукты или группы продуктов выпускает организация, какие услуги/сервисы оказывает своим клиентам или какие полномочия осуществляет)</w:t>
            </w:r>
          </w:p>
        </w:tc>
      </w:tr>
      <w:tr w:rsidR="008F55AD" w14:paraId="322CD5B9" w14:textId="77777777">
        <w:trPr>
          <w:trHeight w:val="540"/>
        </w:trPr>
        <w:tc>
          <w:tcPr>
            <w:tcW w:w="690" w:type="dxa"/>
            <w:shd w:val="clear" w:color="auto" w:fill="CFE2F3"/>
          </w:tcPr>
          <w:p w14:paraId="1CC23FAD" w14:textId="77777777" w:rsidR="008F55AD" w:rsidRDefault="008F55AD">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p>
        </w:tc>
        <w:tc>
          <w:tcPr>
            <w:tcW w:w="9210" w:type="dxa"/>
            <w:gridSpan w:val="2"/>
            <w:shd w:val="clear" w:color="auto" w:fill="FFFFFF"/>
          </w:tcPr>
          <w:p w14:paraId="6311851F" w14:textId="77777777" w:rsidR="008F55AD" w:rsidRDefault="008F55AD">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p>
        </w:tc>
      </w:tr>
      <w:tr w:rsidR="008F55AD" w14:paraId="1003C29A" w14:textId="77777777">
        <w:trPr>
          <w:trHeight w:val="253"/>
        </w:trPr>
        <w:tc>
          <w:tcPr>
            <w:tcW w:w="690" w:type="dxa"/>
            <w:shd w:val="clear" w:color="auto" w:fill="CFE2F3"/>
          </w:tcPr>
          <w:p w14:paraId="7D0FDD6A" w14:textId="77777777" w:rsidR="008F55AD" w:rsidRDefault="00000000">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210" w:type="dxa"/>
            <w:gridSpan w:val="2"/>
            <w:shd w:val="clear" w:color="auto" w:fill="CFE2F3"/>
          </w:tcPr>
          <w:p w14:paraId="64AE2916" w14:textId="77777777" w:rsidR="008F55AD" w:rsidRDefault="00000000">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i/>
                <w:iCs/>
                <w:color w:val="808080"/>
                <w:sz w:val="22"/>
                <w:szCs w:val="22"/>
              </w:rPr>
            </w:pPr>
            <w:r>
              <w:rPr>
                <w:rFonts w:ascii="Times New Roman" w:eastAsia="Times New Roman" w:hAnsi="Times New Roman" w:cs="Times New Roman"/>
                <w:color w:val="000000"/>
                <w:sz w:val="24"/>
                <w:szCs w:val="24"/>
              </w:rPr>
              <w:t>Краткая история Организации</w:t>
            </w:r>
            <w:r>
              <w:rPr>
                <w:rFonts w:ascii="Times New Roman" w:eastAsia="Times New Roman" w:hAnsi="Times New Roman" w:cs="Times New Roman"/>
                <w:i/>
                <w:iCs/>
                <w:color w:val="808080"/>
                <w:sz w:val="22"/>
                <w:szCs w:val="22"/>
              </w:rPr>
              <w:t xml:space="preserve"> </w:t>
            </w:r>
          </w:p>
          <w:p w14:paraId="086B1B52" w14:textId="77777777" w:rsidR="008F55AD" w:rsidRDefault="00000000">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666666"/>
                <w:sz w:val="24"/>
                <w:szCs w:val="24"/>
              </w:rPr>
            </w:pPr>
            <w:r>
              <w:rPr>
                <w:rFonts w:ascii="Times New Roman" w:eastAsia="Times New Roman" w:hAnsi="Times New Roman" w:cs="Times New Roman"/>
                <w:i/>
                <w:iCs/>
                <w:color w:val="666666"/>
                <w:sz w:val="22"/>
                <w:szCs w:val="22"/>
              </w:rPr>
              <w:t>с акцентом на внедрение описываемого управленческого подхода</w:t>
            </w:r>
          </w:p>
        </w:tc>
      </w:tr>
      <w:tr w:rsidR="008F55AD" w14:paraId="006CEEC7" w14:textId="77777777">
        <w:trPr>
          <w:trHeight w:val="360"/>
        </w:trPr>
        <w:tc>
          <w:tcPr>
            <w:tcW w:w="690" w:type="dxa"/>
            <w:shd w:val="clear" w:color="auto" w:fill="CFE2F3"/>
          </w:tcPr>
          <w:p w14:paraId="7B4D4F0E" w14:textId="77777777" w:rsidR="008F55AD" w:rsidRDefault="008F55AD">
            <w:pPr>
              <w:pBdr>
                <w:top w:val="none" w:sz="0" w:space="0" w:color="000000"/>
                <w:left w:val="none" w:sz="0" w:space="0" w:color="000000"/>
                <w:bottom w:val="none" w:sz="0" w:space="0" w:color="000000"/>
                <w:right w:val="none" w:sz="0" w:space="0" w:color="000000"/>
              </w:pBdr>
              <w:tabs>
                <w:tab w:val="left" w:pos="850"/>
              </w:tabs>
              <w:spacing w:after="120"/>
              <w:ind w:right="67"/>
              <w:rPr>
                <w:rFonts w:ascii="Times New Roman" w:eastAsia="Times New Roman" w:hAnsi="Times New Roman" w:cs="Times New Roman"/>
                <w:color w:val="000000"/>
                <w:sz w:val="24"/>
                <w:szCs w:val="24"/>
              </w:rPr>
            </w:pPr>
          </w:p>
        </w:tc>
        <w:tc>
          <w:tcPr>
            <w:tcW w:w="9210" w:type="dxa"/>
            <w:gridSpan w:val="2"/>
            <w:shd w:val="clear" w:color="auto" w:fill="FFFFFF"/>
          </w:tcPr>
          <w:p w14:paraId="5FDEC65E" w14:textId="77777777" w:rsidR="008F55AD" w:rsidRDefault="008F55AD">
            <w:pPr>
              <w:pBdr>
                <w:top w:val="none" w:sz="0" w:space="0" w:color="000000"/>
                <w:left w:val="none" w:sz="0" w:space="0" w:color="000000"/>
                <w:bottom w:val="none" w:sz="0" w:space="0" w:color="000000"/>
                <w:right w:val="none" w:sz="0" w:space="0" w:color="000000"/>
              </w:pBdr>
              <w:spacing w:after="120"/>
              <w:rPr>
                <w:rFonts w:ascii="Times New Roman" w:eastAsia="Times New Roman" w:hAnsi="Times New Roman" w:cs="Times New Roman"/>
                <w:color w:val="000000"/>
                <w:sz w:val="24"/>
                <w:szCs w:val="24"/>
              </w:rPr>
            </w:pPr>
          </w:p>
        </w:tc>
      </w:tr>
    </w:tbl>
    <w:p w14:paraId="6E10E79C" w14:textId="77777777" w:rsidR="008F55AD" w:rsidRDefault="00000000">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9924908" w14:textId="77777777" w:rsidR="008F55AD" w:rsidRDefault="00000000">
      <w:pPr>
        <w:pBdr>
          <w:top w:val="none" w:sz="0" w:space="0" w:color="000000"/>
          <w:left w:val="none" w:sz="0" w:space="0" w:color="000000"/>
          <w:bottom w:val="none" w:sz="0" w:space="0" w:color="000000"/>
          <w:right w:val="none" w:sz="0" w:space="0" w:color="000000"/>
        </w:pBdr>
        <w:shd w:val="clear" w:color="auto" w:fill="FFFFFF"/>
        <w:spacing w:after="0"/>
        <w:ind w:left="-142"/>
        <w:jc w:val="both"/>
        <w:rPr>
          <w:rFonts w:ascii="Times New Roman" w:eastAsia="Times New Roman" w:hAnsi="Times New Roman" w:cs="Times New Roman"/>
          <w:b/>
          <w:bCs/>
          <w:color w:val="002060"/>
          <w:sz w:val="24"/>
          <w:szCs w:val="24"/>
        </w:rPr>
      </w:pPr>
      <w:r>
        <w:br w:type="page"/>
      </w:r>
    </w:p>
    <w:p w14:paraId="1C087294" w14:textId="77777777" w:rsidR="008F55AD" w:rsidRDefault="00000000">
      <w:pPr>
        <w:pStyle w:val="1"/>
      </w:pPr>
      <w:bookmarkStart w:id="2" w:name="_Toc231548689"/>
      <w:r>
        <w:lastRenderedPageBreak/>
        <w:t>2. Объект оценки</w:t>
      </w:r>
      <w:bookmarkEnd w:id="2"/>
    </w:p>
    <w:p w14:paraId="0B2053DD" w14:textId="77777777" w:rsidR="008F55AD" w:rsidRDefault="00000000">
      <w:pPr>
        <w:pBdr>
          <w:top w:val="none" w:sz="0" w:space="0" w:color="000000"/>
          <w:left w:val="none" w:sz="0" w:space="0" w:color="000000"/>
          <w:bottom w:val="none" w:sz="0" w:space="0" w:color="000000"/>
          <w:right w:val="none" w:sz="0" w:space="0" w:color="000000"/>
        </w:pBdr>
        <w:shd w:val="clear" w:color="auto" w:fill="FFFFFF"/>
        <w:spacing w:after="0"/>
        <w:ind w:left="-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723DEC52" w14:textId="77777777" w:rsidR="008F55AD" w:rsidRDefault="00000000">
      <w:pPr>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Участник должен определить состав конкретных объектов (портфелей/ программ/ проектов/контрактов) систему управления которыми он представляет на Конкурс. Участник в обязательном порядке должен представить для оценки систему управления проектами. Другие области управления (управление портфелями, управление программами) представляются для оценки по решению конкурсанта. Он должен обосновать конкретный выбор областей управления, представляемых на Конкурс. </w:t>
      </w:r>
    </w:p>
    <w:p w14:paraId="4C9FF7FB" w14:textId="77777777" w:rsidR="008F55AD" w:rsidRDefault="00000000">
      <w:pPr>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 данном разделе необходимо привести несколько (6-8) примеров объектов управления (портфелей/ программ/ проектов) с описанием их основных параметров, примерный состав которых отражен в таблице 2.</w:t>
      </w:r>
    </w:p>
    <w:p w14:paraId="2FF92B21" w14:textId="77777777" w:rsidR="008F55AD" w:rsidRDefault="00000000">
      <w:pPr>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2.</w:t>
      </w:r>
    </w:p>
    <w:tbl>
      <w:tblPr>
        <w:tblStyle w:val="a6"/>
        <w:tblW w:w="94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
        <w:gridCol w:w="1968"/>
        <w:gridCol w:w="1701"/>
        <w:gridCol w:w="1559"/>
        <w:gridCol w:w="1843"/>
        <w:gridCol w:w="1985"/>
      </w:tblGrid>
      <w:tr w:rsidR="008F55AD" w14:paraId="2F34BCB7" w14:textId="77777777">
        <w:trPr>
          <w:cantSplit/>
          <w:tblHeader/>
        </w:trPr>
        <w:tc>
          <w:tcPr>
            <w:tcW w:w="437" w:type="dxa"/>
            <w:vAlign w:val="center"/>
          </w:tcPr>
          <w:p w14:paraId="04F86DC1" w14:textId="77777777" w:rsidR="008F55A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1968" w:type="dxa"/>
            <w:vAlign w:val="center"/>
          </w:tcPr>
          <w:p w14:paraId="499733A5"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Объект управления (портфель/ программа/ проект)</w:t>
            </w:r>
          </w:p>
        </w:tc>
        <w:tc>
          <w:tcPr>
            <w:tcW w:w="1701" w:type="dxa"/>
            <w:vAlign w:val="center"/>
          </w:tcPr>
          <w:p w14:paraId="48A51310"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Наименование портфеля/ программы/ проекта</w:t>
            </w:r>
          </w:p>
        </w:tc>
        <w:tc>
          <w:tcPr>
            <w:tcW w:w="1559" w:type="dxa"/>
            <w:vAlign w:val="center"/>
          </w:tcPr>
          <w:p w14:paraId="7FD929A5"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Начало/ окончание реализации</w:t>
            </w:r>
          </w:p>
        </w:tc>
        <w:tc>
          <w:tcPr>
            <w:tcW w:w="1843" w:type="dxa"/>
            <w:vAlign w:val="center"/>
          </w:tcPr>
          <w:p w14:paraId="491FA12B"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Стоимость портфеля/ программы/ проекта</w:t>
            </w:r>
          </w:p>
        </w:tc>
        <w:tc>
          <w:tcPr>
            <w:tcW w:w="1985" w:type="dxa"/>
            <w:vAlign w:val="center"/>
          </w:tcPr>
          <w:p w14:paraId="5D76BCC5"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Комментарии</w:t>
            </w:r>
          </w:p>
        </w:tc>
      </w:tr>
      <w:tr w:rsidR="008F55AD" w14:paraId="114C5E2D" w14:textId="77777777">
        <w:trPr>
          <w:cantSplit/>
          <w:trHeight w:val="192"/>
          <w:tblHeader/>
        </w:trPr>
        <w:tc>
          <w:tcPr>
            <w:tcW w:w="437" w:type="dxa"/>
          </w:tcPr>
          <w:p w14:paraId="15388895" w14:textId="77777777" w:rsidR="008F55AD"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1968" w:type="dxa"/>
          </w:tcPr>
          <w:p w14:paraId="34DC7646"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701" w:type="dxa"/>
          </w:tcPr>
          <w:p w14:paraId="08B23379"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1559" w:type="dxa"/>
          </w:tcPr>
          <w:p w14:paraId="376D6CD8"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1843" w:type="dxa"/>
          </w:tcPr>
          <w:p w14:paraId="7BF563AC"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p>
        </w:tc>
        <w:tc>
          <w:tcPr>
            <w:tcW w:w="1985" w:type="dxa"/>
          </w:tcPr>
          <w:p w14:paraId="0FFDA916"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r>
      <w:tr w:rsidR="008F55AD" w14:paraId="2B10B5C9" w14:textId="77777777">
        <w:trPr>
          <w:cantSplit/>
          <w:tblHeader/>
        </w:trPr>
        <w:tc>
          <w:tcPr>
            <w:tcW w:w="437" w:type="dxa"/>
          </w:tcPr>
          <w:p w14:paraId="39C5AC21" w14:textId="77777777" w:rsidR="008F55AD" w:rsidRDefault="008F55AD">
            <w:pPr>
              <w:rPr>
                <w:rFonts w:ascii="Times New Roman" w:eastAsia="Times New Roman" w:hAnsi="Times New Roman" w:cs="Times New Roman"/>
                <w:sz w:val="24"/>
                <w:szCs w:val="24"/>
              </w:rPr>
            </w:pPr>
          </w:p>
        </w:tc>
        <w:tc>
          <w:tcPr>
            <w:tcW w:w="1968" w:type="dxa"/>
          </w:tcPr>
          <w:p w14:paraId="6F694846" w14:textId="77777777" w:rsidR="008F55AD" w:rsidRDefault="008F55AD">
            <w:pPr>
              <w:rPr>
                <w:rFonts w:ascii="Times New Roman" w:eastAsia="Times New Roman" w:hAnsi="Times New Roman" w:cs="Times New Roman"/>
                <w:sz w:val="24"/>
                <w:szCs w:val="24"/>
              </w:rPr>
            </w:pPr>
          </w:p>
        </w:tc>
        <w:tc>
          <w:tcPr>
            <w:tcW w:w="1701" w:type="dxa"/>
          </w:tcPr>
          <w:p w14:paraId="3506A0EA" w14:textId="77777777" w:rsidR="008F55AD" w:rsidRDefault="008F55AD">
            <w:pPr>
              <w:rPr>
                <w:rFonts w:ascii="Times New Roman" w:eastAsia="Times New Roman" w:hAnsi="Times New Roman" w:cs="Times New Roman"/>
                <w:sz w:val="24"/>
                <w:szCs w:val="24"/>
              </w:rPr>
            </w:pPr>
          </w:p>
        </w:tc>
        <w:tc>
          <w:tcPr>
            <w:tcW w:w="1559" w:type="dxa"/>
          </w:tcPr>
          <w:p w14:paraId="5A57F1AB" w14:textId="77777777" w:rsidR="008F55AD" w:rsidRDefault="008F55AD">
            <w:pPr>
              <w:rPr>
                <w:rFonts w:ascii="Times New Roman" w:eastAsia="Times New Roman" w:hAnsi="Times New Roman" w:cs="Times New Roman"/>
                <w:sz w:val="24"/>
                <w:szCs w:val="24"/>
              </w:rPr>
            </w:pPr>
          </w:p>
        </w:tc>
        <w:tc>
          <w:tcPr>
            <w:tcW w:w="1843" w:type="dxa"/>
          </w:tcPr>
          <w:p w14:paraId="7ADF23F4" w14:textId="77777777" w:rsidR="008F55AD" w:rsidRDefault="008F55AD">
            <w:pPr>
              <w:rPr>
                <w:rFonts w:ascii="Times New Roman" w:eastAsia="Times New Roman" w:hAnsi="Times New Roman" w:cs="Times New Roman"/>
                <w:sz w:val="24"/>
                <w:szCs w:val="24"/>
              </w:rPr>
            </w:pPr>
          </w:p>
        </w:tc>
        <w:tc>
          <w:tcPr>
            <w:tcW w:w="1985" w:type="dxa"/>
          </w:tcPr>
          <w:p w14:paraId="5D734AFD" w14:textId="77777777" w:rsidR="008F55AD" w:rsidRDefault="008F55AD">
            <w:pPr>
              <w:rPr>
                <w:rFonts w:ascii="Times New Roman" w:eastAsia="Times New Roman" w:hAnsi="Times New Roman" w:cs="Times New Roman"/>
                <w:sz w:val="24"/>
                <w:szCs w:val="24"/>
              </w:rPr>
            </w:pPr>
          </w:p>
        </w:tc>
      </w:tr>
      <w:tr w:rsidR="008F55AD" w14:paraId="648E93B3" w14:textId="77777777">
        <w:trPr>
          <w:cantSplit/>
          <w:tblHeader/>
        </w:trPr>
        <w:tc>
          <w:tcPr>
            <w:tcW w:w="437" w:type="dxa"/>
          </w:tcPr>
          <w:p w14:paraId="3B1AACBF" w14:textId="77777777" w:rsidR="008F55AD" w:rsidRDefault="008F55AD">
            <w:pPr>
              <w:rPr>
                <w:rFonts w:ascii="Times New Roman" w:eastAsia="Times New Roman" w:hAnsi="Times New Roman" w:cs="Times New Roman"/>
                <w:sz w:val="24"/>
                <w:szCs w:val="24"/>
              </w:rPr>
            </w:pPr>
          </w:p>
        </w:tc>
        <w:tc>
          <w:tcPr>
            <w:tcW w:w="1968" w:type="dxa"/>
          </w:tcPr>
          <w:p w14:paraId="0961F53B" w14:textId="77777777" w:rsidR="008F55AD" w:rsidRDefault="008F55AD">
            <w:pPr>
              <w:rPr>
                <w:rFonts w:ascii="Times New Roman" w:eastAsia="Times New Roman" w:hAnsi="Times New Roman" w:cs="Times New Roman"/>
                <w:sz w:val="24"/>
                <w:szCs w:val="24"/>
              </w:rPr>
            </w:pPr>
          </w:p>
        </w:tc>
        <w:tc>
          <w:tcPr>
            <w:tcW w:w="1701" w:type="dxa"/>
          </w:tcPr>
          <w:p w14:paraId="0E0983BF" w14:textId="77777777" w:rsidR="008F55AD" w:rsidRDefault="008F55AD">
            <w:pPr>
              <w:rPr>
                <w:rFonts w:ascii="Times New Roman" w:eastAsia="Times New Roman" w:hAnsi="Times New Roman" w:cs="Times New Roman"/>
                <w:sz w:val="24"/>
                <w:szCs w:val="24"/>
              </w:rPr>
            </w:pPr>
          </w:p>
        </w:tc>
        <w:tc>
          <w:tcPr>
            <w:tcW w:w="1559" w:type="dxa"/>
          </w:tcPr>
          <w:p w14:paraId="1E0FE96A" w14:textId="77777777" w:rsidR="008F55AD" w:rsidRDefault="008F55AD">
            <w:pPr>
              <w:rPr>
                <w:rFonts w:ascii="Times New Roman" w:eastAsia="Times New Roman" w:hAnsi="Times New Roman" w:cs="Times New Roman"/>
                <w:sz w:val="24"/>
                <w:szCs w:val="24"/>
              </w:rPr>
            </w:pPr>
          </w:p>
        </w:tc>
        <w:tc>
          <w:tcPr>
            <w:tcW w:w="1843" w:type="dxa"/>
          </w:tcPr>
          <w:p w14:paraId="637A55BB" w14:textId="77777777" w:rsidR="008F55AD" w:rsidRDefault="008F55AD">
            <w:pPr>
              <w:rPr>
                <w:rFonts w:ascii="Times New Roman" w:eastAsia="Times New Roman" w:hAnsi="Times New Roman" w:cs="Times New Roman"/>
                <w:sz w:val="24"/>
                <w:szCs w:val="24"/>
              </w:rPr>
            </w:pPr>
          </w:p>
        </w:tc>
        <w:tc>
          <w:tcPr>
            <w:tcW w:w="1985" w:type="dxa"/>
          </w:tcPr>
          <w:p w14:paraId="6737D90C" w14:textId="77777777" w:rsidR="008F55AD" w:rsidRDefault="008F55AD">
            <w:pPr>
              <w:rPr>
                <w:rFonts w:ascii="Times New Roman" w:eastAsia="Times New Roman" w:hAnsi="Times New Roman" w:cs="Times New Roman"/>
                <w:sz w:val="24"/>
                <w:szCs w:val="24"/>
              </w:rPr>
            </w:pPr>
          </w:p>
        </w:tc>
      </w:tr>
    </w:tbl>
    <w:p w14:paraId="4CC51AE9" w14:textId="77777777" w:rsidR="008F55AD" w:rsidRDefault="008F55AD">
      <w:pPr>
        <w:ind w:firstLine="709"/>
        <w:jc w:val="both"/>
        <w:rPr>
          <w:rFonts w:ascii="Times New Roman" w:eastAsia="Times New Roman" w:hAnsi="Times New Roman" w:cs="Times New Roman"/>
          <w:i/>
          <w:iCs/>
          <w:color w:val="000000"/>
          <w:sz w:val="24"/>
          <w:szCs w:val="24"/>
        </w:rPr>
      </w:pPr>
    </w:p>
    <w:p w14:paraId="40A6312A" w14:textId="77777777" w:rsidR="008F55AD" w:rsidRDefault="00000000">
      <w:pPr>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Кроме того, Участник может описать роль и функции проектного офиса или структурного подразделения, выполняющего его роль, и привести примеры в таблице 3.</w:t>
      </w:r>
    </w:p>
    <w:p w14:paraId="42B8EDE7" w14:textId="77777777" w:rsidR="008F55AD" w:rsidRDefault="008F55AD">
      <w:pPr>
        <w:rPr>
          <w:rFonts w:ascii="Times New Roman" w:eastAsia="Times New Roman" w:hAnsi="Times New Roman" w:cs="Times New Roman"/>
          <w:sz w:val="24"/>
          <w:szCs w:val="24"/>
        </w:rPr>
      </w:pPr>
    </w:p>
    <w:p w14:paraId="4B8B81FF" w14:textId="77777777" w:rsidR="008F55AD" w:rsidRDefault="00000000">
      <w:pPr>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3.</w:t>
      </w:r>
    </w:p>
    <w:tbl>
      <w:tblPr>
        <w:tblStyle w:val="a7"/>
        <w:tblW w:w="94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
        <w:gridCol w:w="1968"/>
        <w:gridCol w:w="1701"/>
        <w:gridCol w:w="1559"/>
        <w:gridCol w:w="1843"/>
        <w:gridCol w:w="1985"/>
      </w:tblGrid>
      <w:tr w:rsidR="008F55AD" w14:paraId="4DFED978" w14:textId="77777777">
        <w:trPr>
          <w:cantSplit/>
          <w:trHeight w:val="1091"/>
          <w:tblHeader/>
        </w:trPr>
        <w:tc>
          <w:tcPr>
            <w:tcW w:w="437" w:type="dxa"/>
            <w:vAlign w:val="center"/>
          </w:tcPr>
          <w:p w14:paraId="4206EDA0"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c>
          <w:tcPr>
            <w:tcW w:w="1968" w:type="dxa"/>
            <w:vAlign w:val="center"/>
          </w:tcPr>
          <w:p w14:paraId="1ED6F2BC"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Наименование проектного офиса или структурного подразделения</w:t>
            </w:r>
          </w:p>
        </w:tc>
        <w:tc>
          <w:tcPr>
            <w:tcW w:w="1701" w:type="dxa"/>
            <w:vAlign w:val="center"/>
          </w:tcPr>
          <w:p w14:paraId="372AE772"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Численность</w:t>
            </w:r>
          </w:p>
        </w:tc>
        <w:tc>
          <w:tcPr>
            <w:tcW w:w="1559" w:type="dxa"/>
            <w:vAlign w:val="center"/>
          </w:tcPr>
          <w:p w14:paraId="03FDCF64"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Количество объектов управления</w:t>
            </w:r>
          </w:p>
        </w:tc>
        <w:tc>
          <w:tcPr>
            <w:tcW w:w="1843" w:type="dxa"/>
            <w:vAlign w:val="center"/>
          </w:tcPr>
          <w:p w14:paraId="3B09F40A"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Типы объектов управления</w:t>
            </w:r>
          </w:p>
        </w:tc>
        <w:tc>
          <w:tcPr>
            <w:tcW w:w="1985" w:type="dxa"/>
            <w:vAlign w:val="center"/>
          </w:tcPr>
          <w:p w14:paraId="07E3ECC4"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Комментарии</w:t>
            </w:r>
          </w:p>
        </w:tc>
      </w:tr>
      <w:tr w:rsidR="008F55AD" w14:paraId="4F70189B" w14:textId="77777777">
        <w:trPr>
          <w:cantSplit/>
          <w:trHeight w:val="192"/>
          <w:tblHeader/>
        </w:trPr>
        <w:tc>
          <w:tcPr>
            <w:tcW w:w="437" w:type="dxa"/>
          </w:tcPr>
          <w:p w14:paraId="44E9A843"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968" w:type="dxa"/>
          </w:tcPr>
          <w:p w14:paraId="52E8D9BF"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701" w:type="dxa"/>
          </w:tcPr>
          <w:p w14:paraId="49F65232"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1559" w:type="dxa"/>
          </w:tcPr>
          <w:p w14:paraId="09BC31E4"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1843" w:type="dxa"/>
          </w:tcPr>
          <w:p w14:paraId="13D2B69F"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p>
        </w:tc>
        <w:tc>
          <w:tcPr>
            <w:tcW w:w="1985" w:type="dxa"/>
          </w:tcPr>
          <w:p w14:paraId="15B4AD7C" w14:textId="77777777" w:rsidR="008F55AD"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r>
      <w:tr w:rsidR="008F55AD" w14:paraId="4D31E58C" w14:textId="77777777">
        <w:trPr>
          <w:cantSplit/>
          <w:tblHeader/>
        </w:trPr>
        <w:tc>
          <w:tcPr>
            <w:tcW w:w="437" w:type="dxa"/>
          </w:tcPr>
          <w:p w14:paraId="1A6CD2BE" w14:textId="77777777" w:rsidR="008F55AD" w:rsidRDefault="008F55AD">
            <w:pPr>
              <w:rPr>
                <w:rFonts w:ascii="Times New Roman" w:eastAsia="Times New Roman" w:hAnsi="Times New Roman" w:cs="Times New Roman"/>
                <w:color w:val="000000"/>
                <w:sz w:val="24"/>
                <w:szCs w:val="24"/>
              </w:rPr>
            </w:pPr>
          </w:p>
        </w:tc>
        <w:tc>
          <w:tcPr>
            <w:tcW w:w="1968" w:type="dxa"/>
          </w:tcPr>
          <w:p w14:paraId="5BDD9418" w14:textId="77777777" w:rsidR="008F55AD" w:rsidRDefault="008F55AD">
            <w:pPr>
              <w:rPr>
                <w:rFonts w:ascii="Times New Roman" w:eastAsia="Times New Roman" w:hAnsi="Times New Roman" w:cs="Times New Roman"/>
                <w:color w:val="000000"/>
                <w:sz w:val="24"/>
                <w:szCs w:val="24"/>
              </w:rPr>
            </w:pPr>
          </w:p>
        </w:tc>
        <w:tc>
          <w:tcPr>
            <w:tcW w:w="1701" w:type="dxa"/>
          </w:tcPr>
          <w:p w14:paraId="5E874B16" w14:textId="77777777" w:rsidR="008F55AD" w:rsidRDefault="008F55AD">
            <w:pPr>
              <w:rPr>
                <w:rFonts w:ascii="Times New Roman" w:eastAsia="Times New Roman" w:hAnsi="Times New Roman" w:cs="Times New Roman"/>
                <w:color w:val="000000"/>
                <w:sz w:val="24"/>
                <w:szCs w:val="24"/>
              </w:rPr>
            </w:pPr>
          </w:p>
        </w:tc>
        <w:tc>
          <w:tcPr>
            <w:tcW w:w="1559" w:type="dxa"/>
          </w:tcPr>
          <w:p w14:paraId="07587A31" w14:textId="77777777" w:rsidR="008F55AD" w:rsidRDefault="008F55AD">
            <w:pPr>
              <w:rPr>
                <w:rFonts w:ascii="Times New Roman" w:eastAsia="Times New Roman" w:hAnsi="Times New Roman" w:cs="Times New Roman"/>
                <w:color w:val="000000"/>
                <w:sz w:val="24"/>
                <w:szCs w:val="24"/>
              </w:rPr>
            </w:pPr>
          </w:p>
        </w:tc>
        <w:tc>
          <w:tcPr>
            <w:tcW w:w="1843" w:type="dxa"/>
          </w:tcPr>
          <w:p w14:paraId="68544C31" w14:textId="77777777" w:rsidR="008F55AD" w:rsidRDefault="008F55AD">
            <w:pPr>
              <w:rPr>
                <w:rFonts w:ascii="Times New Roman" w:eastAsia="Times New Roman" w:hAnsi="Times New Roman" w:cs="Times New Roman"/>
                <w:color w:val="000000"/>
                <w:sz w:val="24"/>
                <w:szCs w:val="24"/>
              </w:rPr>
            </w:pPr>
          </w:p>
        </w:tc>
        <w:tc>
          <w:tcPr>
            <w:tcW w:w="1985" w:type="dxa"/>
          </w:tcPr>
          <w:p w14:paraId="04FBDBF4" w14:textId="77777777" w:rsidR="008F55AD" w:rsidRDefault="008F55AD">
            <w:pPr>
              <w:rPr>
                <w:rFonts w:ascii="Times New Roman" w:eastAsia="Times New Roman" w:hAnsi="Times New Roman" w:cs="Times New Roman"/>
                <w:color w:val="000000"/>
                <w:sz w:val="24"/>
                <w:szCs w:val="24"/>
              </w:rPr>
            </w:pPr>
          </w:p>
        </w:tc>
      </w:tr>
      <w:tr w:rsidR="008F55AD" w14:paraId="0D3CEBF4" w14:textId="77777777">
        <w:trPr>
          <w:cantSplit/>
          <w:tblHeader/>
        </w:trPr>
        <w:tc>
          <w:tcPr>
            <w:tcW w:w="437" w:type="dxa"/>
          </w:tcPr>
          <w:p w14:paraId="0E4017C2" w14:textId="77777777" w:rsidR="008F55AD" w:rsidRDefault="008F55AD">
            <w:pPr>
              <w:rPr>
                <w:rFonts w:ascii="Times New Roman" w:eastAsia="Times New Roman" w:hAnsi="Times New Roman" w:cs="Times New Roman"/>
                <w:color w:val="000000"/>
                <w:sz w:val="24"/>
                <w:szCs w:val="24"/>
              </w:rPr>
            </w:pPr>
          </w:p>
        </w:tc>
        <w:tc>
          <w:tcPr>
            <w:tcW w:w="1968" w:type="dxa"/>
          </w:tcPr>
          <w:p w14:paraId="4BDC3688" w14:textId="77777777" w:rsidR="008F55AD" w:rsidRDefault="008F55AD">
            <w:pPr>
              <w:rPr>
                <w:rFonts w:ascii="Times New Roman" w:eastAsia="Times New Roman" w:hAnsi="Times New Roman" w:cs="Times New Roman"/>
                <w:color w:val="000000"/>
                <w:sz w:val="24"/>
                <w:szCs w:val="24"/>
              </w:rPr>
            </w:pPr>
          </w:p>
        </w:tc>
        <w:tc>
          <w:tcPr>
            <w:tcW w:w="1701" w:type="dxa"/>
          </w:tcPr>
          <w:p w14:paraId="5A24DD11" w14:textId="77777777" w:rsidR="008F55AD" w:rsidRDefault="008F55AD">
            <w:pPr>
              <w:rPr>
                <w:rFonts w:ascii="Times New Roman" w:eastAsia="Times New Roman" w:hAnsi="Times New Roman" w:cs="Times New Roman"/>
                <w:color w:val="000000"/>
                <w:sz w:val="24"/>
                <w:szCs w:val="24"/>
              </w:rPr>
            </w:pPr>
          </w:p>
        </w:tc>
        <w:tc>
          <w:tcPr>
            <w:tcW w:w="1559" w:type="dxa"/>
          </w:tcPr>
          <w:p w14:paraId="5341B0F6" w14:textId="77777777" w:rsidR="008F55AD" w:rsidRDefault="008F55AD">
            <w:pPr>
              <w:rPr>
                <w:rFonts w:ascii="Times New Roman" w:eastAsia="Times New Roman" w:hAnsi="Times New Roman" w:cs="Times New Roman"/>
                <w:color w:val="000000"/>
                <w:sz w:val="24"/>
                <w:szCs w:val="24"/>
              </w:rPr>
            </w:pPr>
          </w:p>
        </w:tc>
        <w:tc>
          <w:tcPr>
            <w:tcW w:w="1843" w:type="dxa"/>
          </w:tcPr>
          <w:p w14:paraId="1A2EBAC4" w14:textId="77777777" w:rsidR="008F55AD" w:rsidRDefault="008F55AD">
            <w:pPr>
              <w:rPr>
                <w:rFonts w:ascii="Times New Roman" w:eastAsia="Times New Roman" w:hAnsi="Times New Roman" w:cs="Times New Roman"/>
                <w:color w:val="000000"/>
                <w:sz w:val="24"/>
                <w:szCs w:val="24"/>
              </w:rPr>
            </w:pPr>
          </w:p>
        </w:tc>
        <w:tc>
          <w:tcPr>
            <w:tcW w:w="1985" w:type="dxa"/>
          </w:tcPr>
          <w:p w14:paraId="0DBFAC2D" w14:textId="77777777" w:rsidR="008F55AD" w:rsidRDefault="008F55AD">
            <w:pPr>
              <w:rPr>
                <w:rFonts w:ascii="Times New Roman" w:eastAsia="Times New Roman" w:hAnsi="Times New Roman" w:cs="Times New Roman"/>
                <w:color w:val="000000"/>
                <w:sz w:val="24"/>
                <w:szCs w:val="24"/>
              </w:rPr>
            </w:pPr>
          </w:p>
        </w:tc>
      </w:tr>
    </w:tbl>
    <w:p w14:paraId="7534AC8E" w14:textId="77777777" w:rsidR="008F55AD" w:rsidRDefault="008F55AD">
      <w:pPr>
        <w:pBdr>
          <w:top w:val="none" w:sz="0" w:space="0" w:color="000000"/>
          <w:left w:val="none" w:sz="0" w:space="0" w:color="000000"/>
          <w:bottom w:val="none" w:sz="0" w:space="0" w:color="000000"/>
          <w:right w:val="none" w:sz="0" w:space="0" w:color="000000"/>
        </w:pBdr>
        <w:shd w:val="clear" w:color="auto" w:fill="FFFFFF"/>
        <w:spacing w:after="0"/>
        <w:ind w:left="-142"/>
        <w:jc w:val="both"/>
        <w:rPr>
          <w:rFonts w:ascii="Times New Roman" w:eastAsia="Times New Roman" w:hAnsi="Times New Roman" w:cs="Times New Roman"/>
          <w:sz w:val="24"/>
          <w:szCs w:val="24"/>
        </w:rPr>
      </w:pPr>
    </w:p>
    <w:p w14:paraId="00CCB748" w14:textId="77777777" w:rsidR="008F55AD" w:rsidRDefault="00000000">
      <w:pPr>
        <w:pBdr>
          <w:top w:val="none" w:sz="0" w:space="0" w:color="000000"/>
          <w:left w:val="none" w:sz="0" w:space="0" w:color="000000"/>
          <w:bottom w:val="none" w:sz="0" w:space="0" w:color="000000"/>
          <w:right w:val="none" w:sz="0" w:space="0" w:color="000000"/>
        </w:pBdr>
        <w:shd w:val="clear" w:color="auto" w:fill="FFFFFF"/>
        <w:spacing w:after="0"/>
        <w:ind w:left="-142"/>
        <w:jc w:val="both"/>
        <w:rPr>
          <w:rFonts w:ascii="Times New Roman" w:eastAsia="Times New Roman" w:hAnsi="Times New Roman" w:cs="Times New Roman"/>
          <w:sz w:val="24"/>
          <w:szCs w:val="24"/>
        </w:rPr>
      </w:pPr>
      <w:r>
        <w:br w:type="page"/>
      </w:r>
    </w:p>
    <w:p w14:paraId="489FE3A7" w14:textId="77777777" w:rsidR="008F55AD" w:rsidRDefault="00000000">
      <w:pPr>
        <w:pStyle w:val="1"/>
      </w:pPr>
      <w:bookmarkStart w:id="3" w:name="_Toc231548690"/>
      <w:r>
        <w:lastRenderedPageBreak/>
        <w:t>3. Информация по основным блокам критериев оценки</w:t>
      </w:r>
      <w:bookmarkEnd w:id="3"/>
    </w:p>
    <w:p w14:paraId="38ED54BD"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rPr>
      </w:pPr>
    </w:p>
    <w:p w14:paraId="03D89827" w14:textId="77777777" w:rsidR="008F55AD" w:rsidRDefault="00000000">
      <w:pPr>
        <w:pStyle w:val="2"/>
      </w:pPr>
      <w:bookmarkStart w:id="4" w:name="_Toc231548691"/>
      <w:r>
        <w:t>БЛОК 1 - Руководство проектной деятельностью</w:t>
      </w:r>
      <w:bookmarkEnd w:id="4"/>
    </w:p>
    <w:p w14:paraId="2751BA34" w14:textId="77777777" w:rsidR="008F55AD"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Стратегическое управление проектной деятельностью</w:t>
      </w:r>
    </w:p>
    <w:p w14:paraId="056132EA" w14:textId="77777777" w:rsidR="008F55AD"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Критерий 1.1. </w:t>
      </w:r>
      <w:r>
        <w:rPr>
          <w:rFonts w:ascii="Times New Roman" w:eastAsia="Times New Roman" w:hAnsi="Times New Roman" w:cs="Times New Roman"/>
          <w:color w:val="000000"/>
          <w:sz w:val="24"/>
          <w:szCs w:val="24"/>
          <w:highlight w:val="white"/>
        </w:rPr>
        <w:t>Связь со стратегическим уровнем управления</w:t>
      </w:r>
    </w:p>
    <w:p w14:paraId="7CEADC33" w14:textId="77777777" w:rsidR="008F55AD" w:rsidRDefault="008F55AD">
      <w:pPr>
        <w:spacing w:after="0" w:line="276" w:lineRule="auto"/>
        <w:ind w:firstLine="709"/>
        <w:jc w:val="both"/>
        <w:rPr>
          <w:rFonts w:ascii="Times New Roman" w:eastAsia="Times New Roman" w:hAnsi="Times New Roman" w:cs="Times New Roman"/>
          <w:sz w:val="24"/>
          <w:szCs w:val="24"/>
        </w:rPr>
      </w:pPr>
    </w:p>
    <w:p w14:paraId="590E7C46" w14:textId="77777777" w:rsidR="008F55AD"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Критерий 1.2. </w:t>
      </w:r>
      <w:r>
        <w:rPr>
          <w:rFonts w:ascii="Times New Roman" w:eastAsia="Times New Roman" w:hAnsi="Times New Roman" w:cs="Times New Roman"/>
          <w:color w:val="000000"/>
          <w:sz w:val="24"/>
          <w:szCs w:val="24"/>
          <w:highlight w:val="white"/>
        </w:rPr>
        <w:t>Лидерство и мотивация достижения целей</w:t>
      </w:r>
    </w:p>
    <w:p w14:paraId="1BC26B10" w14:textId="77777777" w:rsidR="008F55AD" w:rsidRDefault="008F55AD">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p>
    <w:p w14:paraId="0C92124B" w14:textId="77777777" w:rsidR="008F55AD"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Создание и развитие системы управления проектной деятельности:</w:t>
      </w:r>
    </w:p>
    <w:p w14:paraId="5AD473AD" w14:textId="77777777" w:rsidR="008F55AD"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Критерий 1.3. </w:t>
      </w:r>
      <w:r>
        <w:rPr>
          <w:rFonts w:ascii="Times New Roman" w:eastAsia="Times New Roman" w:hAnsi="Times New Roman" w:cs="Times New Roman"/>
          <w:color w:val="000000"/>
          <w:sz w:val="24"/>
          <w:szCs w:val="24"/>
          <w:highlight w:val="white"/>
        </w:rPr>
        <w:t>Политика, стандарты, требования к нормативно-регламентной базе и компетенциям;</w:t>
      </w:r>
    </w:p>
    <w:p w14:paraId="2366A90A" w14:textId="77777777" w:rsidR="008F55AD" w:rsidRDefault="008F55AD">
      <w:pPr>
        <w:spacing w:after="0" w:line="276" w:lineRule="auto"/>
        <w:jc w:val="both"/>
        <w:rPr>
          <w:rFonts w:ascii="Times New Roman" w:eastAsia="Times New Roman" w:hAnsi="Times New Roman" w:cs="Times New Roman"/>
          <w:sz w:val="24"/>
          <w:szCs w:val="24"/>
        </w:rPr>
      </w:pPr>
    </w:p>
    <w:p w14:paraId="346F9B68" w14:textId="77777777" w:rsidR="008F55AD"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1.4. Оценка соответствия системы управления проектной деятельностью потребностям организации, ее оптимизация и развитие</w:t>
      </w:r>
    </w:p>
    <w:p w14:paraId="38A9B627"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rPr>
      </w:pPr>
      <w:r>
        <w:rPr>
          <w:rFonts w:ascii="Times New Roman" w:eastAsia="Times New Roman" w:hAnsi="Times New Roman" w:cs="Times New Roman"/>
          <w:color w:val="000000"/>
          <w:sz w:val="24"/>
          <w:szCs w:val="24"/>
        </w:rPr>
        <w:t> </w:t>
      </w:r>
    </w:p>
    <w:p w14:paraId="61BDDA0C" w14:textId="77777777" w:rsidR="008F55AD" w:rsidRDefault="008F55AD">
      <w:pPr>
        <w:pBdr>
          <w:top w:val="none" w:sz="0" w:space="0" w:color="000000"/>
          <w:left w:val="none" w:sz="0" w:space="31" w:color="000000"/>
          <w:bottom w:val="none" w:sz="0" w:space="0" w:color="000000"/>
          <w:right w:val="none" w:sz="0" w:space="0" w:color="000000"/>
        </w:pBdr>
        <w:spacing w:after="0"/>
        <w:jc w:val="both"/>
        <w:rPr>
          <w:rFonts w:ascii="Times New Roman" w:eastAsia="Times New Roman" w:hAnsi="Times New Roman" w:cs="Times New Roman"/>
          <w:b/>
          <w:bCs/>
          <w:color w:val="000000"/>
          <w:sz w:val="24"/>
          <w:szCs w:val="24"/>
        </w:rPr>
      </w:pPr>
    </w:p>
    <w:p w14:paraId="4B62DD12" w14:textId="77777777" w:rsidR="008F55AD" w:rsidRDefault="00000000">
      <w:pPr>
        <w:pStyle w:val="2"/>
      </w:pPr>
      <w:bookmarkStart w:id="5" w:name="_Toc231548692"/>
      <w:r>
        <w:t>БЛОК 2 - Система управления проектной деятельностью в организации</w:t>
      </w:r>
      <w:bookmarkEnd w:id="5"/>
    </w:p>
    <w:p w14:paraId="2AC7C5CB"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Организационные структуры системы управления проектной деятельностью:</w:t>
      </w:r>
    </w:p>
    <w:p w14:paraId="4CFBD6CF"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2.1. Организационные</w:t>
      </w:r>
      <w:r>
        <w:rPr>
          <w:rFonts w:ascii="Times New Roman" w:eastAsia="Times New Roman" w:hAnsi="Times New Roman" w:cs="Times New Roman"/>
          <w:color w:val="000000"/>
          <w:sz w:val="24"/>
          <w:szCs w:val="24"/>
        </w:rPr>
        <w:tab/>
        <w:t>структуры</w:t>
      </w:r>
      <w:r>
        <w:rPr>
          <w:rFonts w:ascii="Times New Roman" w:eastAsia="Times New Roman" w:hAnsi="Times New Roman" w:cs="Times New Roman"/>
          <w:color w:val="000000"/>
          <w:sz w:val="24"/>
          <w:szCs w:val="24"/>
        </w:rPr>
        <w:tab/>
        <w:t>управления</w:t>
      </w:r>
      <w:r>
        <w:rPr>
          <w:rFonts w:ascii="Times New Roman" w:eastAsia="Times New Roman" w:hAnsi="Times New Roman" w:cs="Times New Roman"/>
          <w:color w:val="000000"/>
          <w:sz w:val="24"/>
          <w:szCs w:val="24"/>
        </w:rPr>
        <w:tab/>
        <w:t>проектной деятельностью</w:t>
      </w:r>
    </w:p>
    <w:p w14:paraId="746CA9C6"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07BA0453" w14:textId="77777777" w:rsidR="008F55AD" w:rsidRDefault="00000000">
      <w:pPr>
        <w:pBdr>
          <w:top w:val="none" w:sz="0" w:space="0" w:color="000000"/>
          <w:left w:val="none" w:sz="0" w:space="0" w:color="000000"/>
          <w:bottom w:val="none" w:sz="0" w:space="0" w:color="000000"/>
          <w:right w:val="none" w:sz="0" w:space="0" w:color="000000"/>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2.2. Персонал</w:t>
      </w:r>
    </w:p>
    <w:p w14:paraId="06448D24"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0EE75F45" w14:textId="77777777" w:rsidR="008F55AD" w:rsidRDefault="008F55AD">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p>
    <w:p w14:paraId="5D3E8E97"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Процессы управления проектной деятельностью:</w:t>
      </w:r>
    </w:p>
    <w:p w14:paraId="43F11D5C"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2.3. Процессы управления проектами:</w:t>
      </w:r>
    </w:p>
    <w:p w14:paraId="1400187C"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управление интеграцией проекта; </w:t>
      </w:r>
    </w:p>
    <w:p w14:paraId="62B7FA27"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управление заинтересованными сторонами; </w:t>
      </w:r>
    </w:p>
    <w:p w14:paraId="47049158"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управление содержанием; </w:t>
      </w:r>
    </w:p>
    <w:p w14:paraId="1548BB62"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управление ресурсами; </w:t>
      </w:r>
    </w:p>
    <w:p w14:paraId="22494CFC"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управление сроками; </w:t>
      </w:r>
    </w:p>
    <w:p w14:paraId="711B23BB"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управление стоимостью; </w:t>
      </w:r>
    </w:p>
    <w:p w14:paraId="3936A203"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управление рисками;</w:t>
      </w:r>
    </w:p>
    <w:p w14:paraId="7FF22846"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управление качеством; </w:t>
      </w:r>
    </w:p>
    <w:p w14:paraId="080007CF"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управление закупками;</w:t>
      </w:r>
    </w:p>
    <w:p w14:paraId="043845C7"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управление коммуникациями.</w:t>
      </w:r>
    </w:p>
    <w:p w14:paraId="7DD991E5"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b/>
          <w:bCs/>
          <w:color w:val="000000"/>
          <w:sz w:val="24"/>
          <w:szCs w:val="24"/>
        </w:rPr>
      </w:pPr>
    </w:p>
    <w:p w14:paraId="1EBEFDA6" w14:textId="77777777" w:rsidR="008F55AD" w:rsidRDefault="00000000">
      <w:pPr>
        <w:pBdr>
          <w:top w:val="none" w:sz="0" w:space="0" w:color="000000"/>
          <w:left w:val="none" w:sz="0" w:space="0" w:color="000000"/>
          <w:bottom w:val="none" w:sz="0" w:space="0" w:color="000000"/>
          <w:right w:val="none" w:sz="0" w:space="0" w:color="000000"/>
        </w:pBdr>
        <w:spacing w:after="0"/>
        <w:ind w:left="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Критерий 2.4. Процессы управления программами:</w:t>
      </w:r>
      <w:r>
        <w:rPr>
          <w:rFonts w:ascii="Times New Roman" w:eastAsia="Times New Roman" w:hAnsi="Times New Roman" w:cs="Times New Roman"/>
          <w:i/>
          <w:iCs/>
          <w:color w:val="000000"/>
          <w:sz w:val="24"/>
          <w:szCs w:val="24"/>
        </w:rPr>
        <w:t xml:space="preserve"> (заполняется в случае наличия программ в составе объектов управления)</w:t>
      </w:r>
    </w:p>
    <w:p w14:paraId="20157BBC"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инициация программ;</w:t>
      </w:r>
    </w:p>
    <w:p w14:paraId="73389823"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планирование программ;</w:t>
      </w:r>
    </w:p>
    <w:p w14:paraId="5D31636F"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обеспечение исполнения программ;</w:t>
      </w:r>
    </w:p>
    <w:p w14:paraId="4AC088BE"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 выполнения программ;</w:t>
      </w:r>
    </w:p>
    <w:p w14:paraId="574ABEAF"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управление изменениями программ;</w:t>
      </w:r>
    </w:p>
    <w:p w14:paraId="69821B5C"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приемка результатов проектов и организация использования промежуточных выгод программ;</w:t>
      </w:r>
    </w:p>
    <w:p w14:paraId="3F6085D1"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закрытие программ.</w:t>
      </w:r>
    </w:p>
    <w:p w14:paraId="74FA8441"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b/>
          <w:bCs/>
          <w:color w:val="000000"/>
          <w:sz w:val="24"/>
          <w:szCs w:val="24"/>
        </w:rPr>
      </w:pPr>
    </w:p>
    <w:p w14:paraId="49B0AFF1"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b/>
          <w:bCs/>
          <w:color w:val="000000"/>
          <w:sz w:val="24"/>
          <w:szCs w:val="24"/>
        </w:rPr>
      </w:pPr>
    </w:p>
    <w:p w14:paraId="1A5A93FC"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Критерий 2.5. Процессы управления портфелями проектов: </w:t>
      </w:r>
      <w:r>
        <w:rPr>
          <w:rFonts w:ascii="Times New Roman" w:eastAsia="Times New Roman" w:hAnsi="Times New Roman" w:cs="Times New Roman"/>
          <w:i/>
          <w:iCs/>
          <w:color w:val="000000"/>
          <w:sz w:val="24"/>
          <w:szCs w:val="24"/>
        </w:rPr>
        <w:t>(заполняется в случае наличия портфелей проектов в составе объектов управления)</w:t>
      </w:r>
    </w:p>
    <w:p w14:paraId="1FEBDF73"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сбор и структуризация информации о предложениях по инициации новых проектов или программ;</w:t>
      </w:r>
    </w:p>
    <w:p w14:paraId="36E7FB65"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 компонентов портфелей и расстановка приоритетов;</w:t>
      </w:r>
    </w:p>
    <w:p w14:paraId="7CA42981"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оптимизация и балансировка портфелей;</w:t>
      </w:r>
    </w:p>
    <w:p w14:paraId="40D93592"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документирование решений по портфелям;</w:t>
      </w:r>
    </w:p>
    <w:p w14:paraId="67E8F7AE"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 реализации портфелей;</w:t>
      </w:r>
    </w:p>
    <w:p w14:paraId="6F72BFA6" w14:textId="77777777" w:rsidR="008F55AD" w:rsidRDefault="00000000">
      <w:pPr>
        <w:numPr>
          <w:ilvl w:val="1"/>
          <w:numId w:val="1"/>
        </w:numPr>
        <w:pBdr>
          <w:top w:val="none" w:sz="0" w:space="0" w:color="000000"/>
          <w:left w:val="none" w:sz="0" w:space="0" w:color="000000"/>
          <w:bottom w:val="none" w:sz="0" w:space="0" w:color="000000"/>
          <w:right w:val="none" w:sz="0" w:space="0" w:color="000000"/>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управление изменениями по портфелям.</w:t>
      </w:r>
    </w:p>
    <w:p w14:paraId="202F43A9" w14:textId="77777777" w:rsidR="008F55AD" w:rsidRDefault="008F55AD">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p>
    <w:p w14:paraId="504363B7" w14:textId="77777777" w:rsidR="008F55AD" w:rsidRDefault="008F55AD">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p>
    <w:p w14:paraId="44553B99"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Обеспечивающие элементы системы управления проектной деятельностью</w:t>
      </w:r>
    </w:p>
    <w:p w14:paraId="14DC2770"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2.6. Нормативно-регламентное и методическое обеспечение;</w:t>
      </w:r>
    </w:p>
    <w:p w14:paraId="5CE1B8C5"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5A7A4989"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2.7. Система обеспечения компетентности персонала;</w:t>
      </w:r>
    </w:p>
    <w:p w14:paraId="20640329"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37D9EF12"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2.8. Система проектной мотивации персонала;</w:t>
      </w:r>
    </w:p>
    <w:p w14:paraId="3EB561B4"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4F71F9E7"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2.9. Информационная система управления проектной деятельностью</w:t>
      </w:r>
    </w:p>
    <w:p w14:paraId="628CDFA5"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516C96C8"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2.10. Проектная культура</w:t>
      </w:r>
    </w:p>
    <w:p w14:paraId="4DE14854"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rPr>
      </w:pPr>
    </w:p>
    <w:p w14:paraId="56A097E7"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rPr>
      </w:pPr>
    </w:p>
    <w:p w14:paraId="69F06D81" w14:textId="77777777" w:rsidR="008F55AD" w:rsidRDefault="00000000">
      <w:pPr>
        <w:pStyle w:val="2"/>
      </w:pPr>
      <w:bookmarkStart w:id="6" w:name="_Toc231548693"/>
      <w:r>
        <w:t>БЛОК 3 - Результативность системы управления проектной деятельностью</w:t>
      </w:r>
      <w:bookmarkEnd w:id="6"/>
    </w:p>
    <w:p w14:paraId="47A5DFFB"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3.1. Достижение целевых показателей программ и проектов</w:t>
      </w:r>
    </w:p>
    <w:p w14:paraId="418E6C29"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0FD841C8"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3.2. Соблюдение показателей по срокам и бюджетам</w:t>
      </w:r>
    </w:p>
    <w:p w14:paraId="766043CF"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66165834" w14:textId="77777777" w:rsidR="008F55AD" w:rsidRDefault="008F55AD">
      <w:pPr>
        <w:keepNext/>
        <w:keepLines/>
        <w:pBdr>
          <w:top w:val="nil"/>
          <w:left w:val="nil"/>
          <w:bottom w:val="nil"/>
          <w:right w:val="nil"/>
          <w:between w:val="nil"/>
        </w:pBdr>
        <w:spacing w:after="100" w:line="360" w:lineRule="auto"/>
        <w:jc w:val="both"/>
        <w:rPr>
          <w:rFonts w:ascii="Times New Roman" w:eastAsia="Times New Roman" w:hAnsi="Times New Roman" w:cs="Times New Roman"/>
          <w:b/>
          <w:bCs/>
          <w:color w:val="5B9BD5"/>
          <w:sz w:val="26"/>
          <w:szCs w:val="26"/>
        </w:rPr>
      </w:pPr>
      <w:bookmarkStart w:id="7" w:name="_heading=h.tia1d5szdott" w:colFirst="0" w:colLast="0"/>
      <w:bookmarkEnd w:id="7"/>
    </w:p>
    <w:p w14:paraId="0242B469" w14:textId="77777777" w:rsidR="008F55AD" w:rsidRDefault="00000000">
      <w:pPr>
        <w:pStyle w:val="2"/>
      </w:pPr>
      <w:bookmarkStart w:id="8" w:name="_Toc231548694"/>
      <w:r>
        <w:t>БЛОК 4 - Деятельность проектного офиса организации</w:t>
      </w:r>
      <w:bookmarkEnd w:id="8"/>
    </w:p>
    <w:p w14:paraId="540FDABD"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4.1. Роль и функции проектного офиса</w:t>
      </w:r>
    </w:p>
    <w:p w14:paraId="7F476025"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70407A54" w14:textId="77777777" w:rsidR="008F55AD" w:rsidRDefault="00000000">
      <w:pPr>
        <w:pBdr>
          <w:top w:val="none" w:sz="0" w:space="0" w:color="000000"/>
          <w:left w:val="none" w:sz="0" w:space="0" w:color="000000"/>
          <w:bottom w:val="none" w:sz="0" w:space="0" w:color="000000"/>
          <w:right w:val="none" w:sz="0" w:space="0" w:color="000000"/>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4.2. Структура и команда проектного офиса</w:t>
      </w:r>
    </w:p>
    <w:p w14:paraId="74A1D156"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7EE8D4F0" w14:textId="77777777" w:rsidR="008F55AD" w:rsidRDefault="008F55AD">
      <w:pPr>
        <w:pBdr>
          <w:top w:val="none" w:sz="0" w:space="0" w:color="000000"/>
          <w:left w:val="none" w:sz="0" w:space="0" w:color="000000"/>
          <w:bottom w:val="none" w:sz="0" w:space="0" w:color="000000"/>
          <w:right w:val="none" w:sz="0" w:space="0" w:color="000000"/>
        </w:pBdr>
        <w:spacing w:after="0"/>
        <w:jc w:val="both"/>
        <w:rPr>
          <w:rFonts w:ascii="Times New Roman" w:eastAsia="Times New Roman" w:hAnsi="Times New Roman" w:cs="Times New Roman"/>
          <w:color w:val="000000"/>
          <w:sz w:val="24"/>
          <w:szCs w:val="24"/>
        </w:rPr>
      </w:pPr>
    </w:p>
    <w:p w14:paraId="453DEF67" w14:textId="77777777" w:rsidR="008F55AD" w:rsidRDefault="00000000">
      <w:pPr>
        <w:pStyle w:val="2"/>
      </w:pPr>
      <w:bookmarkStart w:id="9" w:name="_Toc231548695"/>
      <w:r>
        <w:t>БЛОК 5 - Ориентация на клиента</w:t>
      </w:r>
      <w:bookmarkEnd w:id="9"/>
    </w:p>
    <w:p w14:paraId="741611C4" w14:textId="77777777" w:rsidR="008F55AD" w:rsidRDefault="00000000">
      <w:pPr>
        <w:spacing w:after="0" w:line="276" w:lineRule="auto"/>
        <w:ind w:right="-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Критерий 5.1. Ориентация проектного офиса на поддержку участников проектной деятельности и Топ-руководителей </w:t>
      </w:r>
    </w:p>
    <w:p w14:paraId="0DB473C2" w14:textId="77777777" w:rsidR="008F55AD" w:rsidRDefault="008F55AD">
      <w:pPr>
        <w:spacing w:after="0" w:line="276" w:lineRule="auto"/>
        <w:jc w:val="both"/>
        <w:rPr>
          <w:rFonts w:ascii="Times New Roman" w:eastAsia="Times New Roman" w:hAnsi="Times New Roman" w:cs="Times New Roman"/>
          <w:color w:val="000000"/>
          <w:sz w:val="24"/>
          <w:szCs w:val="24"/>
        </w:rPr>
      </w:pPr>
    </w:p>
    <w:p w14:paraId="5EC98E26" w14:textId="77777777" w:rsidR="008F55AD" w:rsidRDefault="00000000">
      <w:pPr>
        <w:spacing w:after="0" w:line="276" w:lineRule="auto"/>
        <w:ind w:right="-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5.2. Ориентация руководителей проектов на удовлетворение потребностей заказчиков</w:t>
      </w:r>
    </w:p>
    <w:p w14:paraId="755F3C3E" w14:textId="77777777" w:rsidR="008F55AD" w:rsidRDefault="008F55AD">
      <w:pPr>
        <w:spacing w:after="0" w:line="276" w:lineRule="auto"/>
        <w:jc w:val="both"/>
        <w:rPr>
          <w:rFonts w:ascii="Times New Roman" w:eastAsia="Times New Roman" w:hAnsi="Times New Roman" w:cs="Times New Roman"/>
          <w:color w:val="000000"/>
          <w:sz w:val="24"/>
          <w:szCs w:val="24"/>
        </w:rPr>
      </w:pPr>
    </w:p>
    <w:p w14:paraId="6196FAB3" w14:textId="77777777" w:rsidR="008F55AD" w:rsidRDefault="00000000">
      <w:pPr>
        <w:spacing w:after="0" w:line="276" w:lineRule="auto"/>
        <w:ind w:right="-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Критерий 5.3. Цели проектов и процессы управления учитывают удовлетворение потребностей ключевых заинтересованных сторон</w:t>
      </w:r>
    </w:p>
    <w:p w14:paraId="781C9FAF" w14:textId="77777777" w:rsidR="008F55AD" w:rsidRDefault="008F55AD">
      <w:pPr>
        <w:spacing w:after="0" w:line="276" w:lineRule="auto"/>
        <w:ind w:right="-40" w:firstLine="720"/>
        <w:jc w:val="both"/>
        <w:rPr>
          <w:rFonts w:ascii="Times New Roman" w:eastAsia="Times New Roman" w:hAnsi="Times New Roman" w:cs="Times New Roman"/>
          <w:color w:val="000000"/>
          <w:sz w:val="24"/>
          <w:szCs w:val="24"/>
        </w:rPr>
      </w:pPr>
    </w:p>
    <w:p w14:paraId="7D26E3AC" w14:textId="77777777" w:rsidR="008F55AD" w:rsidRDefault="008F55AD">
      <w:pPr>
        <w:keepNext/>
        <w:keepLines/>
        <w:pBdr>
          <w:top w:val="nil"/>
          <w:left w:val="nil"/>
          <w:bottom w:val="nil"/>
          <w:right w:val="nil"/>
          <w:between w:val="nil"/>
        </w:pBdr>
        <w:spacing w:after="100" w:line="360" w:lineRule="auto"/>
        <w:jc w:val="both"/>
        <w:rPr>
          <w:rFonts w:ascii="Times New Roman" w:eastAsia="Times New Roman" w:hAnsi="Times New Roman" w:cs="Times New Roman"/>
          <w:b/>
          <w:bCs/>
          <w:color w:val="000000"/>
        </w:rPr>
      </w:pPr>
      <w:bookmarkStart w:id="10" w:name="_heading=h.q0vtwvy12e6f" w:colFirst="0" w:colLast="0"/>
      <w:bookmarkEnd w:id="10"/>
    </w:p>
    <w:p w14:paraId="57F93B4A" w14:textId="77777777" w:rsidR="008F55AD" w:rsidRDefault="00000000">
      <w:pPr>
        <w:pStyle w:val="2"/>
      </w:pPr>
      <w:bookmarkStart w:id="11" w:name="_Toc231548696"/>
      <w:r>
        <w:t>БЛОК 6 - Готовность СУПД к применению искусственного интеллекта</w:t>
      </w:r>
      <w:bookmarkEnd w:id="11"/>
    </w:p>
    <w:p w14:paraId="0F645ED3" w14:textId="77777777" w:rsidR="008F55AD" w:rsidRDefault="00000000">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6.1. Стратегия развития и нормативная база применения ИИ в СУПД</w:t>
      </w:r>
    </w:p>
    <w:p w14:paraId="18968F6F" w14:textId="77777777" w:rsidR="008F55AD" w:rsidRDefault="008F55AD">
      <w:pPr>
        <w:spacing w:after="0" w:line="276" w:lineRule="auto"/>
        <w:ind w:firstLine="708"/>
        <w:jc w:val="both"/>
        <w:rPr>
          <w:rFonts w:ascii="Times New Roman" w:eastAsia="Times New Roman" w:hAnsi="Times New Roman" w:cs="Times New Roman"/>
          <w:color w:val="000000"/>
          <w:sz w:val="24"/>
          <w:szCs w:val="24"/>
        </w:rPr>
      </w:pPr>
    </w:p>
    <w:p w14:paraId="63095370" w14:textId="77777777" w:rsidR="008F55AD" w:rsidRDefault="00000000">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6.2. Выделенные органы/роли работы с ИИ, компетенции в области ИИ</w:t>
      </w:r>
    </w:p>
    <w:p w14:paraId="77D2DFC7" w14:textId="77777777" w:rsidR="008F55AD" w:rsidRDefault="008F55AD">
      <w:pPr>
        <w:spacing w:after="0" w:line="276" w:lineRule="auto"/>
        <w:ind w:firstLine="708"/>
        <w:jc w:val="both"/>
        <w:rPr>
          <w:rFonts w:ascii="Times New Roman" w:eastAsia="Times New Roman" w:hAnsi="Times New Roman" w:cs="Times New Roman"/>
          <w:color w:val="000000"/>
          <w:sz w:val="24"/>
          <w:szCs w:val="24"/>
        </w:rPr>
      </w:pPr>
    </w:p>
    <w:p w14:paraId="6FDFCB4D" w14:textId="77777777" w:rsidR="008F55AD" w:rsidRDefault="00000000">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6.3. Инфраструктура данных и технологическая база ИИ</w:t>
      </w:r>
    </w:p>
    <w:p w14:paraId="77874C78" w14:textId="77777777" w:rsidR="008F55AD" w:rsidRDefault="008F55AD">
      <w:pPr>
        <w:spacing w:after="0" w:line="276" w:lineRule="auto"/>
        <w:ind w:firstLine="708"/>
        <w:jc w:val="both"/>
        <w:rPr>
          <w:rFonts w:ascii="Times New Roman" w:eastAsia="Times New Roman" w:hAnsi="Times New Roman" w:cs="Times New Roman"/>
          <w:color w:val="000000"/>
          <w:sz w:val="24"/>
          <w:szCs w:val="24"/>
        </w:rPr>
      </w:pPr>
    </w:p>
    <w:p w14:paraId="1C8D8F68" w14:textId="77777777" w:rsidR="008F55AD" w:rsidRDefault="00000000">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6.4. Культура и информационная безопасность при работе с ИИ</w:t>
      </w:r>
    </w:p>
    <w:p w14:paraId="7DC34D56" w14:textId="77777777" w:rsidR="008F55AD" w:rsidRDefault="008F55AD">
      <w:pPr>
        <w:spacing w:after="0" w:line="276" w:lineRule="auto"/>
        <w:ind w:firstLine="708"/>
        <w:jc w:val="both"/>
        <w:rPr>
          <w:rFonts w:ascii="Times New Roman" w:eastAsia="Times New Roman" w:hAnsi="Times New Roman" w:cs="Times New Roman"/>
          <w:color w:val="000000"/>
          <w:sz w:val="24"/>
          <w:szCs w:val="24"/>
        </w:rPr>
      </w:pPr>
    </w:p>
    <w:p w14:paraId="487AE429" w14:textId="77777777" w:rsidR="008F55AD" w:rsidRDefault="008F55AD">
      <w:pPr>
        <w:spacing w:after="0" w:line="276" w:lineRule="auto"/>
        <w:jc w:val="both"/>
        <w:rPr>
          <w:rFonts w:ascii="Times New Roman" w:eastAsia="Times New Roman" w:hAnsi="Times New Roman" w:cs="Times New Roman"/>
          <w:color w:val="000000"/>
          <w:sz w:val="24"/>
          <w:szCs w:val="24"/>
        </w:rPr>
      </w:pPr>
    </w:p>
    <w:p w14:paraId="2D8FE5EB" w14:textId="77777777" w:rsidR="008F55AD" w:rsidRDefault="008F55AD">
      <w:pPr>
        <w:keepNext/>
        <w:keepLines/>
        <w:pBdr>
          <w:top w:val="nil"/>
          <w:left w:val="nil"/>
          <w:bottom w:val="nil"/>
          <w:right w:val="nil"/>
          <w:between w:val="nil"/>
        </w:pBdr>
        <w:spacing w:after="100" w:line="360" w:lineRule="auto"/>
        <w:jc w:val="both"/>
        <w:rPr>
          <w:rFonts w:ascii="Times New Roman" w:eastAsia="Times New Roman" w:hAnsi="Times New Roman" w:cs="Times New Roman"/>
          <w:b/>
          <w:bCs/>
          <w:color w:val="5B9BD5"/>
          <w:sz w:val="26"/>
          <w:szCs w:val="26"/>
        </w:rPr>
      </w:pPr>
      <w:bookmarkStart w:id="12" w:name="_heading=h.wvqx70orznuk" w:colFirst="0" w:colLast="0"/>
      <w:bookmarkEnd w:id="12"/>
    </w:p>
    <w:p w14:paraId="047426DE" w14:textId="77777777" w:rsidR="008F55AD" w:rsidRDefault="00000000">
      <w:pPr>
        <w:pStyle w:val="2"/>
      </w:pPr>
      <w:bookmarkStart w:id="13" w:name="_Toc231548697"/>
      <w:r>
        <w:t>БЛОК 7 - Лучшие практики</w:t>
      </w:r>
      <w:bookmarkEnd w:id="13"/>
    </w:p>
    <w:p w14:paraId="7703B27D" w14:textId="77777777" w:rsidR="008F55AD" w:rsidRDefault="00000000">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7.1. Практическая реализация</w:t>
      </w:r>
    </w:p>
    <w:p w14:paraId="63E36D2E" w14:textId="77777777" w:rsidR="008F55AD" w:rsidRDefault="008F55AD">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p>
    <w:p w14:paraId="26E05CA6" w14:textId="77777777" w:rsidR="008F55AD" w:rsidRDefault="00000000">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7.2. Масштабируемость и тиражируемость</w:t>
      </w:r>
    </w:p>
    <w:p w14:paraId="084F051B" w14:textId="77777777" w:rsidR="008F55AD" w:rsidRDefault="008F55AD">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p>
    <w:p w14:paraId="5A838425" w14:textId="77777777" w:rsidR="008F55AD" w:rsidRDefault="00000000">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7.3. Уникальность</w:t>
      </w:r>
    </w:p>
    <w:p w14:paraId="02716725" w14:textId="77777777" w:rsidR="008F55AD" w:rsidRDefault="008F55AD">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p>
    <w:p w14:paraId="538EB8E7" w14:textId="77777777" w:rsidR="008F55AD" w:rsidRDefault="00000000">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Критерий 7.4. Результативность и эффективность</w:t>
      </w:r>
    </w:p>
    <w:p w14:paraId="2558542F" w14:textId="77777777" w:rsidR="008F55AD" w:rsidRDefault="008F55AD">
      <w:pPr>
        <w:pBdr>
          <w:top w:val="none" w:sz="0" w:space="0" w:color="000000"/>
          <w:left w:val="none" w:sz="0" w:space="0" w:color="000000"/>
          <w:bottom w:val="none" w:sz="0" w:space="0" w:color="000000"/>
          <w:right w:val="none" w:sz="0" w:space="0" w:color="000000"/>
        </w:pBdr>
        <w:spacing w:after="0"/>
        <w:ind w:firstLine="708"/>
        <w:jc w:val="both"/>
        <w:rPr>
          <w:rFonts w:ascii="Times New Roman" w:eastAsia="Times New Roman" w:hAnsi="Times New Roman" w:cs="Times New Roman"/>
          <w:color w:val="000000"/>
          <w:sz w:val="24"/>
          <w:szCs w:val="24"/>
        </w:rPr>
      </w:pPr>
    </w:p>
    <w:p w14:paraId="48A24685" w14:textId="77777777" w:rsidR="008F55AD" w:rsidRDefault="008F55AD">
      <w:pPr>
        <w:pBdr>
          <w:top w:val="none" w:sz="0" w:space="0" w:color="000000"/>
          <w:left w:val="none" w:sz="0" w:space="0" w:color="000000"/>
          <w:bottom w:val="none" w:sz="0" w:space="0" w:color="000000"/>
          <w:right w:val="none" w:sz="0" w:space="0" w:color="000000"/>
        </w:pBdr>
        <w:spacing w:after="0"/>
        <w:ind w:left="-142"/>
        <w:jc w:val="both"/>
        <w:rPr>
          <w:rFonts w:ascii="Times New Roman" w:eastAsia="Times New Roman" w:hAnsi="Times New Roman" w:cs="Times New Roman"/>
          <w:color w:val="000000"/>
          <w:sz w:val="24"/>
          <w:szCs w:val="24"/>
        </w:rPr>
      </w:pPr>
    </w:p>
    <w:p w14:paraId="1478460B" w14:textId="77777777" w:rsidR="008F55AD" w:rsidRDefault="008F55AD">
      <w:pPr>
        <w:pBdr>
          <w:top w:val="none" w:sz="0" w:space="0" w:color="000000"/>
          <w:left w:val="none" w:sz="0" w:space="0" w:color="000000"/>
          <w:bottom w:val="none" w:sz="0" w:space="12" w:color="000000"/>
          <w:right w:val="none" w:sz="0" w:space="0" w:color="000000"/>
          <w:between w:val="nil"/>
        </w:pBdr>
        <w:shd w:val="clear" w:color="auto" w:fill="FFFFFF"/>
        <w:spacing w:after="0"/>
        <w:ind w:left="-142" w:hanging="142"/>
        <w:jc w:val="both"/>
        <w:rPr>
          <w:rFonts w:ascii="Times New Roman" w:eastAsia="Times New Roman" w:hAnsi="Times New Roman" w:cs="Times New Roman"/>
          <w:b/>
          <w:bCs/>
          <w:color w:val="002060"/>
        </w:rPr>
      </w:pPr>
      <w:bookmarkStart w:id="14" w:name="_heading=h.5fd8c1m22dag" w:colFirst="0" w:colLast="0"/>
      <w:bookmarkEnd w:id="14"/>
    </w:p>
    <w:p w14:paraId="6523D2C9" w14:textId="77777777" w:rsidR="008F55AD" w:rsidRDefault="00000000">
      <w:pPr>
        <w:pStyle w:val="1"/>
        <w:pBdr>
          <w:bottom w:val="none" w:sz="0" w:space="12" w:color="000000"/>
        </w:pBdr>
      </w:pPr>
      <w:bookmarkStart w:id="15" w:name="_Toc231548698"/>
      <w:r>
        <w:t>4. Приложения</w:t>
      </w:r>
      <w:bookmarkEnd w:id="15"/>
    </w:p>
    <w:p w14:paraId="2A5A4B1A" w14:textId="77777777" w:rsidR="008F55AD" w:rsidRDefault="00000000">
      <w:pPr>
        <w:rPr>
          <w:rFonts w:ascii="Times New Roman" w:eastAsia="Times New Roman" w:hAnsi="Times New Roman" w:cs="Times New Roman"/>
          <w:b/>
          <w:bCs/>
          <w:color w:val="002060"/>
        </w:rPr>
      </w:pPr>
      <w:bookmarkStart w:id="16" w:name="_heading=h.147n2zr" w:colFirst="0" w:colLast="0"/>
      <w:bookmarkEnd w:id="16"/>
      <w:r>
        <w:br w:type="page"/>
      </w:r>
    </w:p>
    <w:p w14:paraId="64FFF55E" w14:textId="77777777" w:rsidR="008F55AD" w:rsidRDefault="00000000">
      <w:pPr>
        <w:pStyle w:val="2"/>
        <w:pBdr>
          <w:top w:val="none" w:sz="0" w:space="0" w:color="000000"/>
          <w:left w:val="none" w:sz="0" w:space="0" w:color="000000"/>
          <w:bottom w:val="none" w:sz="0" w:space="0" w:color="000000"/>
          <w:right w:val="none" w:sz="0" w:space="0" w:color="000000"/>
        </w:pBdr>
        <w:shd w:val="clear" w:color="auto" w:fill="FFFFFF"/>
        <w:spacing w:after="0"/>
        <w:ind w:left="-142" w:hanging="142"/>
        <w:jc w:val="right"/>
      </w:pPr>
      <w:bookmarkStart w:id="17" w:name="_Toc231548699"/>
      <w:r>
        <w:lastRenderedPageBreak/>
        <w:t>Приложение 1 – Паспорт лучшей практики</w:t>
      </w:r>
      <w:bookmarkEnd w:id="17"/>
    </w:p>
    <w:p w14:paraId="4A74F795" w14:textId="77777777" w:rsidR="008F55AD" w:rsidRDefault="008F55AD">
      <w:pPr>
        <w:pBdr>
          <w:top w:val="none" w:sz="0" w:space="0" w:color="000000"/>
          <w:left w:val="none" w:sz="0" w:space="0" w:color="000000"/>
          <w:bottom w:val="none" w:sz="0" w:space="0" w:color="000000"/>
          <w:right w:val="none" w:sz="0" w:space="0" w:color="000000"/>
        </w:pBdr>
        <w:spacing w:after="0"/>
        <w:ind w:left="-142" w:right="10"/>
        <w:jc w:val="center"/>
        <w:rPr>
          <w:rFonts w:ascii="Times New Roman" w:eastAsia="Times New Roman" w:hAnsi="Times New Roman" w:cs="Times New Roman"/>
        </w:rPr>
      </w:pPr>
    </w:p>
    <w:p w14:paraId="044AE035" w14:textId="77777777" w:rsidR="008F55AD" w:rsidRDefault="00000000">
      <w:pPr>
        <w:pBdr>
          <w:top w:val="none" w:sz="0" w:space="0" w:color="000000"/>
          <w:left w:val="none" w:sz="0" w:space="0" w:color="000000"/>
          <w:bottom w:val="none" w:sz="0" w:space="0" w:color="000000"/>
          <w:right w:val="none" w:sz="0" w:space="0" w:color="000000"/>
          <w:between w:val="nil"/>
        </w:pBdr>
        <w:spacing w:after="0"/>
        <w:ind w:left="-142" w:right="10"/>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color w:val="000000"/>
          <w:sz w:val="22"/>
          <w:szCs w:val="22"/>
        </w:rPr>
        <w:br/>
      </w:r>
      <w:r>
        <w:rPr>
          <w:rFonts w:ascii="Times New Roman" w:eastAsia="Times New Roman" w:hAnsi="Times New Roman" w:cs="Times New Roman"/>
          <w:b/>
          <w:bCs/>
          <w:color w:val="002060"/>
          <w:sz w:val="24"/>
          <w:szCs w:val="24"/>
        </w:rPr>
        <w:tab/>
        <w:t xml:space="preserve">ПАСПОРТ ЛУЧШЕЙ ПРАКТИКИ </w:t>
      </w:r>
    </w:p>
    <w:p w14:paraId="4787F2E6" w14:textId="77777777" w:rsidR="008F55AD" w:rsidRDefault="00000000">
      <w:pPr>
        <w:pBdr>
          <w:top w:val="none" w:sz="0" w:space="0" w:color="000000"/>
          <w:left w:val="none" w:sz="0" w:space="0" w:color="000000"/>
          <w:bottom w:val="none" w:sz="0" w:space="0" w:color="000000"/>
          <w:right w:val="none" w:sz="0" w:space="0" w:color="000000"/>
          <w:between w:val="nil"/>
        </w:pBdr>
        <w:spacing w:after="0"/>
        <w:ind w:left="-142" w:right="10"/>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Конкурс профессионального управления «Проектный Олимп» </w:t>
      </w:r>
    </w:p>
    <w:p w14:paraId="457E2A63" w14:textId="77777777" w:rsidR="008F55AD" w:rsidRDefault="008F55AD">
      <w:pPr>
        <w:spacing w:before="240" w:after="240" w:line="276" w:lineRule="auto"/>
        <w:rPr>
          <w:rFonts w:ascii="Times New Roman" w:eastAsia="Times New Roman" w:hAnsi="Times New Roman" w:cs="Times New Roman"/>
          <w:i/>
          <w:iCs/>
          <w:color w:val="000000"/>
          <w:sz w:val="24"/>
          <w:szCs w:val="24"/>
        </w:rPr>
      </w:pPr>
    </w:p>
    <w:p w14:paraId="142CE0B9" w14:textId="77777777" w:rsidR="008F55AD" w:rsidRDefault="00000000">
      <w:pPr>
        <w:spacing w:before="240" w:after="240" w:line="276"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(Шаблон на 1 страницу)</w:t>
      </w:r>
    </w:p>
    <w:p w14:paraId="18B5DAFF" w14:textId="77777777" w:rsidR="008F55AD" w:rsidRDefault="00000000">
      <w:pPr>
        <w:numPr>
          <w:ilvl w:val="0"/>
          <w:numId w:val="2"/>
        </w:numP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Название практики</w:t>
      </w:r>
    </w:p>
    <w:p w14:paraId="139F2E8C" w14:textId="77777777" w:rsidR="008F55AD" w:rsidRDefault="008F55AD">
      <w:pPr>
        <w:spacing w:after="0" w:line="276" w:lineRule="auto"/>
        <w:ind w:left="720"/>
        <w:jc w:val="both"/>
        <w:rPr>
          <w:rFonts w:ascii="Times New Roman" w:eastAsia="Times New Roman" w:hAnsi="Times New Roman" w:cs="Times New Roman"/>
          <w:b/>
          <w:bCs/>
          <w:color w:val="000000"/>
          <w:sz w:val="24"/>
          <w:szCs w:val="24"/>
        </w:rPr>
      </w:pPr>
    </w:p>
    <w:p w14:paraId="5CC97664" w14:textId="77777777" w:rsidR="008F55AD" w:rsidRDefault="00000000">
      <w:pPr>
        <w:numPr>
          <w:ilvl w:val="0"/>
          <w:numId w:val="2"/>
        </w:numP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Дата начала разработки и Дата завершения реализации/апробации практики</w:t>
      </w:r>
    </w:p>
    <w:p w14:paraId="37CFC9BF" w14:textId="77777777" w:rsidR="008F55AD" w:rsidRDefault="008F55AD">
      <w:pPr>
        <w:spacing w:after="0" w:line="276" w:lineRule="auto"/>
        <w:ind w:left="720"/>
        <w:jc w:val="both"/>
        <w:rPr>
          <w:rFonts w:ascii="Times New Roman" w:eastAsia="Times New Roman" w:hAnsi="Times New Roman" w:cs="Times New Roman"/>
          <w:b/>
          <w:bCs/>
          <w:color w:val="000000"/>
          <w:sz w:val="24"/>
          <w:szCs w:val="24"/>
        </w:rPr>
      </w:pPr>
    </w:p>
    <w:p w14:paraId="397B820C" w14:textId="77777777" w:rsidR="008F55AD" w:rsidRDefault="00000000">
      <w:pPr>
        <w:numPr>
          <w:ilvl w:val="0"/>
          <w:numId w:val="2"/>
        </w:numP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Организация и команда:</w:t>
      </w:r>
    </w:p>
    <w:p w14:paraId="5238E225" w14:textId="77777777" w:rsidR="008F55AD" w:rsidRDefault="008F55AD">
      <w:pPr>
        <w:spacing w:after="0" w:line="276" w:lineRule="auto"/>
        <w:ind w:left="720"/>
        <w:jc w:val="both"/>
        <w:rPr>
          <w:rFonts w:ascii="Times New Roman" w:eastAsia="Times New Roman" w:hAnsi="Times New Roman" w:cs="Times New Roman"/>
          <w:b/>
          <w:bCs/>
          <w:color w:val="000000"/>
          <w:sz w:val="24"/>
          <w:szCs w:val="24"/>
        </w:rPr>
      </w:pPr>
    </w:p>
    <w:p w14:paraId="6B4892D6" w14:textId="77777777" w:rsidR="008F55AD" w:rsidRDefault="00000000">
      <w:pPr>
        <w:numPr>
          <w:ilvl w:val="0"/>
          <w:numId w:val="2"/>
        </w:numP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Контактное лицо: (ФИО, должность, телефон, </w:t>
      </w:r>
      <w:proofErr w:type="spellStart"/>
      <w:r>
        <w:rPr>
          <w:rFonts w:ascii="Times New Roman" w:eastAsia="Times New Roman" w:hAnsi="Times New Roman" w:cs="Times New Roman"/>
          <w:b/>
          <w:bCs/>
          <w:color w:val="000000"/>
          <w:sz w:val="24"/>
          <w:szCs w:val="24"/>
        </w:rPr>
        <w:t>e-mail</w:t>
      </w:r>
      <w:proofErr w:type="spellEnd"/>
      <w:r>
        <w:rPr>
          <w:rFonts w:ascii="Times New Roman" w:eastAsia="Times New Roman" w:hAnsi="Times New Roman" w:cs="Times New Roman"/>
          <w:b/>
          <w:bCs/>
          <w:color w:val="000000"/>
          <w:sz w:val="24"/>
          <w:szCs w:val="24"/>
        </w:rPr>
        <w:t>).</w:t>
      </w:r>
    </w:p>
    <w:p w14:paraId="5A35FD13" w14:textId="77777777" w:rsidR="008F55AD" w:rsidRDefault="00000000">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43A99F1" w14:textId="77777777" w:rsidR="008F55AD" w:rsidRDefault="00000000">
      <w:pPr>
        <w:numPr>
          <w:ilvl w:val="0"/>
          <w:numId w:val="2"/>
        </w:numP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Описание сути практики:</w:t>
      </w:r>
    </w:p>
    <w:p w14:paraId="37309CCD" w14:textId="77777777" w:rsidR="008F55AD" w:rsidRDefault="00000000">
      <w:pPr>
        <w:numPr>
          <w:ilvl w:val="1"/>
          <w:numId w:val="2"/>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Проблема:</w:t>
      </w:r>
    </w:p>
    <w:p w14:paraId="5EFC2DAD" w14:textId="77777777" w:rsidR="008F55AD" w:rsidRDefault="00000000">
      <w:pPr>
        <w:numPr>
          <w:ilvl w:val="1"/>
          <w:numId w:val="2"/>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w:t>
      </w:r>
    </w:p>
    <w:p w14:paraId="0B713173" w14:textId="77777777" w:rsidR="008F55AD" w:rsidRDefault="00000000">
      <w:pPr>
        <w:numPr>
          <w:ilvl w:val="1"/>
          <w:numId w:val="2"/>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Практическая реализация:</w:t>
      </w:r>
    </w:p>
    <w:p w14:paraId="1082B5F6" w14:textId="77777777" w:rsidR="008F55AD" w:rsidRDefault="00000000">
      <w:pPr>
        <w:numPr>
          <w:ilvl w:val="1"/>
          <w:numId w:val="2"/>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Масштабируемость и тиражируемость:</w:t>
      </w:r>
    </w:p>
    <w:p w14:paraId="018B6627" w14:textId="77777777" w:rsidR="008F55AD" w:rsidRDefault="00000000">
      <w:pPr>
        <w:numPr>
          <w:ilvl w:val="1"/>
          <w:numId w:val="2"/>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Уникальность:</w:t>
      </w:r>
    </w:p>
    <w:p w14:paraId="5BDA9A18" w14:textId="77777777" w:rsidR="008F55AD" w:rsidRDefault="00000000">
      <w:pPr>
        <w:numPr>
          <w:ilvl w:val="1"/>
          <w:numId w:val="2"/>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Результативность и эффективность:</w:t>
      </w:r>
    </w:p>
    <w:p w14:paraId="6C565FD6" w14:textId="77777777" w:rsidR="008F55AD" w:rsidRDefault="00000000">
      <w:pPr>
        <w:numPr>
          <w:ilvl w:val="1"/>
          <w:numId w:val="2"/>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Выученные уроки:</w:t>
      </w:r>
    </w:p>
    <w:p w14:paraId="48A7873B" w14:textId="77777777" w:rsidR="008F55AD" w:rsidRDefault="008F55AD">
      <w:pPr>
        <w:spacing w:after="0" w:line="276" w:lineRule="auto"/>
        <w:jc w:val="both"/>
        <w:rPr>
          <w:rFonts w:ascii="Times New Roman" w:eastAsia="Times New Roman" w:hAnsi="Times New Roman" w:cs="Times New Roman"/>
          <w:color w:val="000000"/>
          <w:sz w:val="24"/>
          <w:szCs w:val="24"/>
        </w:rPr>
      </w:pPr>
    </w:p>
    <w:p w14:paraId="5DFBD140" w14:textId="77777777" w:rsidR="008F55AD" w:rsidRDefault="008F55AD">
      <w:pPr>
        <w:spacing w:after="0" w:line="276" w:lineRule="auto"/>
        <w:jc w:val="both"/>
        <w:rPr>
          <w:rFonts w:ascii="Times New Roman" w:eastAsia="Times New Roman" w:hAnsi="Times New Roman" w:cs="Times New Roman"/>
          <w:color w:val="000000"/>
          <w:sz w:val="24"/>
          <w:szCs w:val="24"/>
        </w:rPr>
      </w:pPr>
    </w:p>
    <w:p w14:paraId="209776E4" w14:textId="77777777" w:rsidR="008F55AD" w:rsidRDefault="00000000">
      <w:pPr>
        <w:spacing w:after="0" w:line="276"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(Допускается приводить ссылки на более детальную информацию в приложениях.)</w:t>
      </w:r>
    </w:p>
    <w:p w14:paraId="6DB8DF38" w14:textId="77777777" w:rsidR="008F55AD" w:rsidRDefault="00000000">
      <w:pPr>
        <w:spacing w:before="240" w:after="240" w:line="276" w:lineRule="auto"/>
        <w:rPr>
          <w:rFonts w:ascii="Times New Roman" w:eastAsia="Times New Roman" w:hAnsi="Times New Roman" w:cs="Times New Roman"/>
          <w:b/>
          <w:bCs/>
          <w:color w:val="002060"/>
          <w:sz w:val="24"/>
          <w:szCs w:val="24"/>
        </w:rPr>
      </w:pPr>
      <w:r>
        <w:pict w14:anchorId="685851BD">
          <v:rect id="_x0000_i1025" style="width:0;height:1.5pt" o:hralign="center" o:hrstd="t" o:hr="t" fillcolor="#a0a0a0" stroked="f"/>
        </w:pict>
      </w:r>
    </w:p>
    <w:sectPr w:rsidR="008F55AD">
      <w:headerReference w:type="first" r:id="rId8"/>
      <w:pgSz w:w="11906" w:h="16838"/>
      <w:pgMar w:top="851" w:right="851" w:bottom="993" w:left="1418" w:header="856"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C457" w14:textId="77777777" w:rsidR="00F7172F" w:rsidRDefault="00F7172F">
      <w:pPr>
        <w:spacing w:after="0" w:line="240" w:lineRule="auto"/>
      </w:pPr>
      <w:r>
        <w:separator/>
      </w:r>
    </w:p>
  </w:endnote>
  <w:endnote w:type="continuationSeparator" w:id="0">
    <w:p w14:paraId="0B336A7F" w14:textId="77777777" w:rsidR="00F7172F" w:rsidRDefault="00F7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FACC510A-B7DA-4C2F-89EC-649636F7E118}"/>
  </w:font>
  <w:font w:name="Trebuchet MS">
    <w:panose1 w:val="020B0603020202020204"/>
    <w:charset w:val="CC"/>
    <w:family w:val="swiss"/>
    <w:pitch w:val="variable"/>
    <w:sig w:usb0="00000687" w:usb1="00000000" w:usb2="00000000" w:usb3="00000000" w:csb0="0000009F" w:csb1="00000000"/>
    <w:embedRegular r:id="rId2" w:fontKey="{D5D41D08-C5E7-4759-918A-E9227C04FC48}"/>
    <w:embedBold r:id="rId3" w:fontKey="{04D72D71-B3A3-4778-A6F3-8125EA0B2503}"/>
  </w:font>
  <w:font w:name="Calibri">
    <w:panose1 w:val="020F0502020204030204"/>
    <w:charset w:val="CC"/>
    <w:family w:val="swiss"/>
    <w:pitch w:val="variable"/>
    <w:sig w:usb0="E4002EFF" w:usb1="C200247B" w:usb2="00000009" w:usb3="00000000" w:csb0="000001FF" w:csb1="00000000"/>
    <w:embedRegular r:id="rId4" w:fontKey="{971A618D-7FF7-4421-BE3B-ABEB4B66018E}"/>
  </w:font>
  <w:font w:name="Cambria">
    <w:panose1 w:val="02040503050406030204"/>
    <w:charset w:val="CC"/>
    <w:family w:val="roman"/>
    <w:pitch w:val="variable"/>
    <w:sig w:usb0="E00006FF" w:usb1="420024FF" w:usb2="02000000" w:usb3="00000000" w:csb0="0000019F" w:csb1="00000000"/>
    <w:embedRegular r:id="rId5" w:fontKey="{3A023618-DB03-48B8-A185-AD55072205D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52F6C" w14:textId="77777777" w:rsidR="00F7172F" w:rsidRDefault="00F7172F">
      <w:pPr>
        <w:spacing w:after="0" w:line="240" w:lineRule="auto"/>
      </w:pPr>
      <w:r>
        <w:separator/>
      </w:r>
    </w:p>
  </w:footnote>
  <w:footnote w:type="continuationSeparator" w:id="0">
    <w:p w14:paraId="3836A6D0" w14:textId="77777777" w:rsidR="00F7172F" w:rsidRDefault="00F71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7A79" w14:textId="77777777" w:rsidR="008F55AD" w:rsidRDefault="00000000">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pPr>
    <w:r>
      <w:rPr>
        <w:noProof/>
      </w:rPr>
      <w:drawing>
        <wp:anchor distT="0" distB="0" distL="0" distR="0" simplePos="0" relativeHeight="251658240" behindDoc="0" locked="0" layoutInCell="1" hidden="0" allowOverlap="1" wp14:anchorId="5CECFF41" wp14:editId="0B095940">
          <wp:simplePos x="0" y="0"/>
          <wp:positionH relativeFrom="column">
            <wp:posOffset>0</wp:posOffset>
          </wp:positionH>
          <wp:positionV relativeFrom="paragraph">
            <wp:posOffset>0</wp:posOffset>
          </wp:positionV>
          <wp:extent cx="3039110" cy="13430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39110" cy="13430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1FB"/>
    <w:multiLevelType w:val="multilevel"/>
    <w:tmpl w:val="F080194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F453511"/>
    <w:multiLevelType w:val="multilevel"/>
    <w:tmpl w:val="24ECF5CA"/>
    <w:lvl w:ilvl="0">
      <w:start w:val="1"/>
      <w:numFmt w:val="bullet"/>
      <w:lvlText w:val="•"/>
      <w:lvlJc w:val="left"/>
      <w:pPr>
        <w:ind w:left="1429" w:hanging="360"/>
      </w:pPr>
      <w:rPr>
        <w:rFonts w:ascii="Arial" w:eastAsia="Arial" w:hAnsi="Arial" w:cs="Arial"/>
      </w:rPr>
    </w:lvl>
    <w:lvl w:ilvl="1">
      <w:start w:val="1"/>
      <w:numFmt w:val="bullet"/>
      <w:lvlText w:val="­"/>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764915551">
    <w:abstractNumId w:val="1"/>
  </w:num>
  <w:num w:numId="2" w16cid:durableId="61972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5AD"/>
    <w:rsid w:val="00876823"/>
    <w:rsid w:val="008F55AD"/>
    <w:rsid w:val="00C227D1"/>
    <w:rsid w:val="00F71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31704"/>
  <w15:docId w15:val="{605DAA0A-57D8-4AD7-AEFB-90EC04667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color w:val="463232"/>
        <w:sz w:val="28"/>
        <w:szCs w:val="28"/>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one" w:sz="0" w:space="0" w:color="000000"/>
        <w:left w:val="none" w:sz="0" w:space="0" w:color="000000"/>
        <w:bottom w:val="none" w:sz="0" w:space="0" w:color="000000"/>
        <w:right w:val="none" w:sz="0" w:space="0" w:color="000000"/>
      </w:pBdr>
      <w:shd w:val="clear" w:color="auto" w:fill="FFFFFF"/>
      <w:spacing w:after="0"/>
      <w:ind w:left="-142" w:hanging="142"/>
      <w:jc w:val="both"/>
      <w:outlineLvl w:val="0"/>
    </w:pPr>
    <w:rPr>
      <w:color w:val="366091"/>
      <w:sz w:val="32"/>
      <w:szCs w:val="32"/>
    </w:rPr>
  </w:style>
  <w:style w:type="paragraph" w:styleId="2">
    <w:name w:val="heading 2"/>
    <w:basedOn w:val="a"/>
    <w:next w:val="a"/>
    <w:uiPriority w:val="9"/>
    <w:unhideWhenUsed/>
    <w:qFormat/>
    <w:pPr>
      <w:keepNext/>
      <w:keepLines/>
      <w:spacing w:after="100" w:line="360" w:lineRule="auto"/>
      <w:jc w:val="both"/>
      <w:outlineLvl w:val="1"/>
    </w:pPr>
    <w:rPr>
      <w:rFonts w:ascii="Times New Roman" w:eastAsia="Times New Roman" w:hAnsi="Times New Roman" w:cs="Times New Roman"/>
      <w:b/>
      <w:bCs/>
      <w:color w:val="000000"/>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bCs/>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bCs/>
      <w:sz w:val="22"/>
      <w:szCs w:val="22"/>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5B9BD5"/>
      </w:pBdr>
      <w:spacing w:after="300" w:line="240" w:lineRule="auto"/>
    </w:pPr>
    <w:rPr>
      <w:rFonts w:ascii="Calibri" w:eastAsia="Calibri" w:hAnsi="Calibri" w:cs="Calibri"/>
      <w:color w:val="000000"/>
      <w:sz w:val="52"/>
      <w:szCs w:val="52"/>
    </w:rPr>
  </w:style>
  <w:style w:type="paragraph" w:styleId="a4">
    <w:name w:val="Subtitle"/>
    <w:basedOn w:val="a"/>
    <w:next w:val="a"/>
    <w:uiPriority w:val="11"/>
    <w:qFormat/>
    <w:pPr>
      <w:pBdr>
        <w:top w:val="nil"/>
        <w:left w:val="nil"/>
        <w:bottom w:val="nil"/>
        <w:right w:val="nil"/>
        <w:between w:val="nil"/>
      </w:pBdr>
      <w:spacing w:before="200" w:after="200"/>
    </w:pPr>
    <w:rPr>
      <w:sz w:val="24"/>
      <w:szCs w:val="24"/>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8">
    <w:name w:val="TOC Heading"/>
    <w:basedOn w:val="1"/>
    <w:next w:val="a"/>
    <w:uiPriority w:val="39"/>
    <w:unhideWhenUsed/>
    <w:qFormat/>
    <w:rsid w:val="00C227D1"/>
    <w:pPr>
      <w:keepNext/>
      <w:keepLines/>
      <w:pBdr>
        <w:top w:val="none" w:sz="0" w:space="0" w:color="auto"/>
        <w:left w:val="none" w:sz="0" w:space="0" w:color="auto"/>
        <w:bottom w:val="none" w:sz="0" w:space="0" w:color="auto"/>
        <w:right w:val="none" w:sz="0" w:space="0" w:color="auto"/>
      </w:pBdr>
      <w:shd w:val="clear" w:color="auto" w:fill="auto"/>
      <w:spacing w:before="240"/>
      <w:ind w:left="0" w:firstLine="0"/>
      <w:jc w:val="left"/>
      <w:outlineLvl w:val="9"/>
    </w:pPr>
    <w:rPr>
      <w:rFonts w:asciiTheme="majorHAnsi" w:eastAsiaTheme="majorEastAsia" w:hAnsiTheme="majorHAnsi" w:cstheme="majorBidi"/>
      <w:color w:val="365F91" w:themeColor="accent1" w:themeShade="BF"/>
      <w:lang w:val="ru-RU"/>
    </w:rPr>
  </w:style>
  <w:style w:type="paragraph" w:styleId="10">
    <w:name w:val="toc 1"/>
    <w:basedOn w:val="a"/>
    <w:next w:val="a"/>
    <w:autoRedefine/>
    <w:uiPriority w:val="39"/>
    <w:unhideWhenUsed/>
    <w:rsid w:val="00C227D1"/>
    <w:pPr>
      <w:tabs>
        <w:tab w:val="right" w:leader="dot" w:pos="9627"/>
      </w:tabs>
      <w:spacing w:after="100"/>
    </w:pPr>
    <w:rPr>
      <w:rFonts w:ascii="Times New Roman" w:hAnsi="Times New Roman" w:cs="Times New Roman"/>
      <w:b/>
      <w:bCs/>
      <w:noProof/>
    </w:rPr>
  </w:style>
  <w:style w:type="paragraph" w:styleId="20">
    <w:name w:val="toc 2"/>
    <w:basedOn w:val="a"/>
    <w:next w:val="a"/>
    <w:autoRedefine/>
    <w:uiPriority w:val="39"/>
    <w:unhideWhenUsed/>
    <w:rsid w:val="00C227D1"/>
    <w:pPr>
      <w:spacing w:after="100"/>
      <w:ind w:left="280"/>
    </w:pPr>
  </w:style>
  <w:style w:type="character" w:styleId="a9">
    <w:name w:val="Hyperlink"/>
    <w:basedOn w:val="a0"/>
    <w:uiPriority w:val="99"/>
    <w:unhideWhenUsed/>
    <w:rsid w:val="00C227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ivy/JGoSty3c5cKuDnq4mjU7g==">CgMxLjAyDmguNjd2eHgweWsyNzN3Mg5oLnV3cjI5dGp6bzJ1eDIOaC41ZWxqOXAyd2k1eWkyDmgubmgyZnZ3dG40ajl2Mg5oLjVwZ24xZXdvaGR3bjIOaC55bmpyNjg0a2htNm8yDmgucHlsNW8xdzRjY2luMg5oLnRpYTFkNXN6ZG90dDIOaC41ejlmdjFjN2t5eDcyDmguY2FycnM2NnhzYmw3Mg5oLnEwdnR3dnkxMmU2ZjIOaC5memJoMGJhMWNnN3IyDmgud3ZxeDcwb3J6bnVrMg5oLjZhN2F0OHVxZjYzazIOaC41ZmQ4YzFtMjJkYWcyDmguZ2VpaG5ja3UwY2N4MgloLjE0N24yenIyDmguNmxxM3V1eHRyeTduOAByITFNNUlYUWZWcmpzV0paZ2RHVFlpRGdYVmp4c0pPSldf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1175</Words>
  <Characters>6698</Characters>
  <Application>Microsoft Office Word</Application>
  <DocSecurity>0</DocSecurity>
  <Lines>55</Lines>
  <Paragraphs>15</Paragraphs>
  <ScaleCrop>false</ScaleCrop>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Антон Головихин</cp:lastModifiedBy>
  <cp:revision>2</cp:revision>
  <dcterms:created xsi:type="dcterms:W3CDTF">2026-06-05T07:34:00Z</dcterms:created>
  <dcterms:modified xsi:type="dcterms:W3CDTF">2026-06-05T07:44:00Z</dcterms:modified>
</cp:coreProperties>
</file>